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02" w:rsidRPr="00893EB9" w:rsidRDefault="00893EB9">
      <w:pPr>
        <w:ind w:left="5812"/>
        <w:jc w:val="right"/>
        <w:rPr>
          <w:sz w:val="24"/>
          <w:szCs w:val="24"/>
        </w:rPr>
      </w:pPr>
      <w:bookmarkStart w:id="0" w:name="_GoBack"/>
      <w:bookmarkEnd w:id="0"/>
      <w:r w:rsidRPr="00893EB9">
        <w:rPr>
          <w:sz w:val="24"/>
          <w:szCs w:val="24"/>
        </w:rPr>
        <w:t>Приложение</w:t>
      </w:r>
    </w:p>
    <w:p w:rsidR="000C3802" w:rsidRPr="00893EB9" w:rsidRDefault="00893EB9">
      <w:pPr>
        <w:ind w:left="5812"/>
        <w:jc w:val="right"/>
        <w:rPr>
          <w:sz w:val="24"/>
          <w:szCs w:val="24"/>
        </w:rPr>
      </w:pPr>
      <w:r w:rsidRPr="00893EB9">
        <w:rPr>
          <w:sz w:val="24"/>
          <w:szCs w:val="24"/>
        </w:rPr>
        <w:t>к постановлению Администрации</w:t>
      </w:r>
    </w:p>
    <w:p w:rsidR="000C3802" w:rsidRPr="00893EB9" w:rsidRDefault="00893EB9">
      <w:pPr>
        <w:ind w:left="5812"/>
        <w:jc w:val="right"/>
        <w:rPr>
          <w:sz w:val="24"/>
          <w:szCs w:val="24"/>
        </w:rPr>
      </w:pPr>
      <w:r w:rsidRPr="00893EB9">
        <w:rPr>
          <w:sz w:val="24"/>
          <w:szCs w:val="24"/>
        </w:rPr>
        <w:t>города Обнинска</w:t>
      </w:r>
    </w:p>
    <w:p w:rsidR="000C3802" w:rsidRPr="00893EB9" w:rsidRDefault="00893EB9">
      <w:pPr>
        <w:ind w:left="5812"/>
        <w:jc w:val="right"/>
        <w:rPr>
          <w:sz w:val="24"/>
          <w:szCs w:val="24"/>
        </w:rPr>
      </w:pPr>
      <w:r w:rsidRPr="00893EB9">
        <w:rPr>
          <w:sz w:val="24"/>
          <w:szCs w:val="24"/>
        </w:rPr>
        <w:t>04.08.2017 № 1232-п</w:t>
      </w:r>
    </w:p>
    <w:p w:rsidR="000C3802" w:rsidRDefault="000C3802">
      <w:pPr>
        <w:jc w:val="center"/>
        <w:rPr>
          <w:b/>
        </w:rPr>
      </w:pPr>
    </w:p>
    <w:p w:rsidR="000C3802" w:rsidRDefault="000C3802">
      <w:pPr>
        <w:jc w:val="center"/>
        <w:rPr>
          <w:b/>
        </w:rPr>
      </w:pPr>
    </w:p>
    <w:p w:rsidR="000C3802" w:rsidRDefault="00893EB9">
      <w:pPr>
        <w:jc w:val="center"/>
        <w:rPr>
          <w:b/>
        </w:rPr>
      </w:pPr>
      <w:r>
        <w:rPr>
          <w:b/>
        </w:rPr>
        <w:t>Положение</w:t>
      </w:r>
    </w:p>
    <w:p w:rsidR="000C3802" w:rsidRDefault="00893EB9">
      <w:pPr>
        <w:jc w:val="center"/>
      </w:pPr>
      <w:r>
        <w:rPr>
          <w:b/>
        </w:rPr>
        <w:t>О порядке предоставления субсидии за счет средств, предусмотренных в бюджете муниципального образования «Город Обнинск» на реализацию  мероприятия «Установка и замена индивидуальных приборов учета потребления коммунальных ресурсов в муниципальном жилищном фонде» муниципальной программы муниципального образования «Город Обнинск» «Энергосбережение и повышение энергетической эффективности в муниципальном образовании «Город Обнинск»</w:t>
      </w:r>
    </w:p>
    <w:p w:rsidR="000C3802" w:rsidRDefault="000C3802">
      <w:pPr>
        <w:jc w:val="center"/>
        <w:rPr>
          <w:b/>
        </w:rPr>
      </w:pPr>
    </w:p>
    <w:p w:rsidR="000C3802" w:rsidRDefault="00893EB9">
      <w:pPr>
        <w:pStyle w:val="ad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0C3802" w:rsidRDefault="000C3802">
      <w:pPr>
        <w:jc w:val="both"/>
        <w:rPr>
          <w:b/>
        </w:rPr>
      </w:pPr>
    </w:p>
    <w:p w:rsidR="000C3802" w:rsidRDefault="00893EB9">
      <w:pPr>
        <w:tabs>
          <w:tab w:val="left" w:pos="1134"/>
        </w:tabs>
        <w:ind w:firstLine="540"/>
        <w:jc w:val="both"/>
      </w:pPr>
      <w:r>
        <w:t>1.1.</w:t>
      </w:r>
      <w:r>
        <w:tab/>
        <w:t>Настоящее Положение регламентирует цели, условия, порядок предоставления, порядок возврата субсидии за счет средств, предусмотренных в бюджете муниципального образования «Город Обнинск» на реализацию  мероприятия «Установка и замена индивидуальных приборов учета потребления коммунальных ресурсов в муниципальном жилищном фонде» муниципальной программы муниципального образования «Город Обнинск» «Энергосбережение и повышение энергетической эффективности в муниципальном образовании «Город Обнинск» (далее, соответственно субсидия, Мероприятие, Программа), определяет критерии отбора юридических лиц (за исключением муниципальных учреждений), индивидуальных предпринимателей – получателей субсидии, порядок проверки соблюдения условий, целей и порядка предоставления субсидий их получателями.</w:t>
      </w:r>
    </w:p>
    <w:p w:rsidR="000C3802" w:rsidRDefault="00893EB9">
      <w:pPr>
        <w:tabs>
          <w:tab w:val="left" w:pos="1134"/>
        </w:tabs>
        <w:ind w:firstLine="540"/>
        <w:jc w:val="both"/>
      </w:pPr>
      <w:r>
        <w:t>1.2.</w:t>
      </w:r>
      <w:r>
        <w:tab/>
        <w:t>Целью предоставления субсидии является финансовое обеспечение затрат на реализацию Мероприятия.</w:t>
      </w:r>
    </w:p>
    <w:p w:rsidR="000C3802" w:rsidRDefault="00893EB9">
      <w:pPr>
        <w:tabs>
          <w:tab w:val="left" w:pos="1134"/>
        </w:tabs>
        <w:ind w:firstLine="540"/>
        <w:jc w:val="both"/>
      </w:pPr>
      <w:r>
        <w:t>1.3.</w:t>
      </w:r>
      <w:r>
        <w:tab/>
        <w:t>Субсидия предоставляется на безвозмездной и безвозвратной основе при условии ее целевого использования.</w:t>
      </w:r>
    </w:p>
    <w:p w:rsidR="000C3802" w:rsidRDefault="00893EB9">
      <w:pPr>
        <w:tabs>
          <w:tab w:val="left" w:pos="1134"/>
        </w:tabs>
        <w:ind w:firstLine="540"/>
        <w:jc w:val="both"/>
      </w:pPr>
      <w:r>
        <w:t>1.4.</w:t>
      </w:r>
      <w:r>
        <w:tab/>
        <w:t xml:space="preserve">Субсидия предоставляется в пределах объемов бюджетных ассигнований на очередной финансовый год, предусмотренных решением </w:t>
      </w:r>
      <w:proofErr w:type="spellStart"/>
      <w:r>
        <w:t>Обнинского</w:t>
      </w:r>
      <w:proofErr w:type="spellEnd"/>
      <w:r>
        <w:t xml:space="preserve"> городского Собрания о бюджете города Обнинска на очередной финансовый год (на очередной финансовый год и плановый период) на реализацию Мероприятия.</w:t>
      </w:r>
    </w:p>
    <w:p w:rsidR="000C3802" w:rsidRDefault="00893EB9">
      <w:pPr>
        <w:tabs>
          <w:tab w:val="left" w:pos="1134"/>
        </w:tabs>
        <w:ind w:firstLine="540"/>
        <w:jc w:val="both"/>
      </w:pPr>
      <w:r>
        <w:t>1.5.</w:t>
      </w:r>
      <w:r>
        <w:tab/>
        <w:t>Главным распорядителем средств бюджета является Администрация города.</w:t>
      </w:r>
    </w:p>
    <w:p w:rsidR="000C3802" w:rsidRDefault="000C3802">
      <w:pPr>
        <w:ind w:firstLine="540"/>
        <w:jc w:val="both"/>
      </w:pPr>
    </w:p>
    <w:p w:rsidR="000C3802" w:rsidRDefault="00893EB9">
      <w:pPr>
        <w:pStyle w:val="ad"/>
        <w:numPr>
          <w:ilvl w:val="0"/>
          <w:numId w:val="2"/>
        </w:numPr>
        <w:tabs>
          <w:tab w:val="left" w:pos="284"/>
        </w:tabs>
        <w:jc w:val="center"/>
        <w:rPr>
          <w:b/>
        </w:rPr>
      </w:pPr>
      <w:r>
        <w:rPr>
          <w:b/>
        </w:rPr>
        <w:t>Критерии отбора юридических лиц (за исключением муниципальных учреждений), индивидуальных предпринимателей, имеющих право на получение субсидии</w:t>
      </w:r>
    </w:p>
    <w:p w:rsidR="000C3802" w:rsidRDefault="000C3802">
      <w:pPr>
        <w:jc w:val="center"/>
        <w:rPr>
          <w:b/>
        </w:rPr>
      </w:pP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2.1.</w:t>
      </w:r>
      <w:r>
        <w:tab/>
        <w:t>Субсидия предоставляется юридическим лицам, индивидуальным предпринимателям (далее- лицо), соответствующим совокупности следующих критериев: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2.1.1.</w:t>
      </w:r>
      <w:r>
        <w:tab/>
        <w:t>Осуществление следующих видов деятельности: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«Управление эксплуатацией жилого фонда за вознаграждение или на договорной основе» (код ОКВЭД 68.32.1).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lastRenderedPageBreak/>
        <w:t>2.1.2. Наличие телефонной связи, отвечающей следующим требованиям: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- городская телефонная связь в пределах муниципального образования «Город Обнинск» для приема заявок от граждан и дачи разъяснений по вопросам, касающимся исполнения Мероприятия;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- наличие не менее 1 канала телефонных линий;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- обеспечение связи с абонентами в режиме работы рабочей недели.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2.1.3. Наличие оборудования и программного обеспечения, отвечающего следующим требованиям:</w:t>
      </w:r>
    </w:p>
    <w:p w:rsidR="000C3802" w:rsidRDefault="00893EB9">
      <w:pPr>
        <w:ind w:firstLine="540"/>
        <w:jc w:val="both"/>
      </w:pPr>
      <w:r>
        <w:t xml:space="preserve">- наличие оборудования и программного обеспечения, позволяющего регистрировать заявки граждан, с возможностью присоединения дополнительной информации, необходимой для исполнения Мероприятия, в соответствии с Федеральным </w:t>
      </w:r>
      <w:hyperlink r:id="rId7">
        <w:r>
          <w:rPr>
            <w:rStyle w:val="-"/>
            <w:color w:val="00000A"/>
            <w:u w:val="none"/>
          </w:rPr>
          <w:t>законом</w:t>
        </w:r>
      </w:hyperlink>
      <w: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Федеральным законом от 02.05.2006 № 59-ФЗ «О порядке рассмотрения обращений граждан Российской Федерации»;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- наличие лицензионного программного обеспечения для формирования начальной стоимости (расчета сметной стоимости) установки приборов учета в соответствии с применяемыми государственными сметными нормативами, утвержденными Министерством строительства и жилищно-коммунального хозяйства РФ.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bookmarkStart w:id="1" w:name="__DdeLink__203_1527556868"/>
      <w:bookmarkEnd w:id="1"/>
      <w:r>
        <w:rPr>
          <w:color w:val="000000"/>
        </w:rPr>
        <w:t xml:space="preserve">2.1.4. Наличие регистрации в Единой информационной системе в сфере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ЕИС). 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2.1.5. Наличие материально-технической базы: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2.1.5.1. владение на имущественном праве, либо ином законном основании помещением</w:t>
      </w:r>
      <w:proofErr w:type="gramStart"/>
      <w:r>
        <w:t xml:space="preserve"> (-</w:t>
      </w:r>
      <w:proofErr w:type="spellStart"/>
      <w:proofErr w:type="gramEnd"/>
      <w:r>
        <w:t>ями</w:t>
      </w:r>
      <w:proofErr w:type="spellEnd"/>
      <w:r>
        <w:t>), оборудованным (-и) для приёма заявок от граждан, а так же приема граждан по вопросам связанным с исполнением Мероприятия, расположенным (-и) в границах муниципального образования «Город Обнинск».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  <w:rPr>
          <w:color w:val="FF0000"/>
        </w:rPr>
      </w:pPr>
      <w:r>
        <w:rPr>
          <w:color w:val="000000"/>
        </w:rPr>
        <w:t xml:space="preserve">2.1.5.2. владение на имущественном праве, либо ином законном основании стандартным оборудованием, используемым для выполнения сантехнических работ на инженерном оборудовании в многоквартирных жилых домах, необходимым для исполнения Мероприятия; 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2.1.5.3. наличие возможности доступа к технической документации на многоквартирные жилые дома (проектная документация, технический паспорт) для определения технической возможности установки индивидуальных приборов учета потребления коммунальных ресурсов (далее – приборы учета), планирования и учета их установки;</w:t>
      </w:r>
    </w:p>
    <w:p w:rsidR="000C3802" w:rsidRDefault="00893EB9">
      <w:pPr>
        <w:tabs>
          <w:tab w:val="left" w:pos="567"/>
          <w:tab w:val="left" w:pos="1134"/>
          <w:tab w:val="left" w:pos="1418"/>
        </w:tabs>
        <w:ind w:firstLine="567"/>
        <w:jc w:val="both"/>
      </w:pPr>
      <w:r>
        <w:t xml:space="preserve">2.1.5.4. </w:t>
      </w:r>
      <w:r>
        <w:rPr>
          <w:color w:val="000000"/>
        </w:rPr>
        <w:t>обеспечение разработки типового технического задания и индивидуальных технических условий (в случае</w:t>
      </w:r>
      <w:r>
        <w:t xml:space="preserve"> установки приборов учета в коммунальной квартире, одно или несколько (но не все) помещения в которой находятся в частной либо государственной собственности) для установки приборов учета в помещениях, соответствующих типам многоквартирных жилых домов, расположенных в границах муниципального образования «Город Обнинск»;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lastRenderedPageBreak/>
        <w:t>2.1.5.5. обеспечение взаимодействия с организациями, осуществляющими управление (выполняющими работы (оказывающими услуги) по содержанию общего имущества собственников помещений в многоквартирном доме) многоквартирными домами для обеспечения доступа к инженерным коммуникациям многоквартирных жилых домов в случае возникновения соответствующей технической необходимости при реализации Мероприятия;</w:t>
      </w:r>
    </w:p>
    <w:p w:rsidR="000C3802" w:rsidRDefault="00893EB9">
      <w:pPr>
        <w:ind w:firstLine="567"/>
        <w:jc w:val="both"/>
      </w:pPr>
      <w:r>
        <w:t xml:space="preserve">2.1.5.6. обеспечение взаимодействия с соответствующими городскими коммунальными организациями, в том числе </w:t>
      </w:r>
      <w:proofErr w:type="spellStart"/>
      <w:r>
        <w:t>ресурсоснабжающими</w:t>
      </w:r>
      <w:proofErr w:type="spellEnd"/>
      <w:r>
        <w:t>, осуществляющими деятельность по локализации и ликвидации аварийных ситуаций на объектах жилого фонда на территории муниципального образования «Город Обнинск» и объектах коммунальной инфраструктуры, инженерных коммуникациях в случае возникновения аварийных ситуаций при реализации Мероприятия.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2.1.6.</w:t>
      </w:r>
      <w:r>
        <w:tab/>
        <w:t>Наличие штатных работников, оформленных в соответствии с трудовым законодательством РФ, имеющих необходимые аттестаты, допуски (иные разрешительные документы) для осуществления следующих видов работ: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- подготовки технического задания (индивидуальных технических условий) установки приборов учета;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- подготовки расчета для формирования начальной стоимости (расчета сметной стоимости) установки приборов учета;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- контроля за надлежащей установкой приборов учета, соответствия выполненных работ требованиям технического задания (индивидуальным техническим условиям) и приемки выполненных работ;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- размещения соответствующей информации, касающейся выполняемого Мероприятия за счет бюджетного финансирования, в ЕИС;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 xml:space="preserve">- оформления итоговой документации для предоставления </w:t>
      </w:r>
      <w:proofErr w:type="spellStart"/>
      <w:r>
        <w:t>наймодателю</w:t>
      </w:r>
      <w:proofErr w:type="spellEnd"/>
      <w:r>
        <w:t xml:space="preserve"> жилых помещений в целях ведения им учета установленных приборов учета, а также </w:t>
      </w:r>
      <w:r>
        <w:rPr>
          <w:color w:val="000000"/>
        </w:rPr>
        <w:t>управляющей организации в целях последующей постановки установленных приборов учета на коммерческий учет в соответствии с требованиями законодательства</w:t>
      </w:r>
      <w:r>
        <w:t>;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претензионно</w:t>
      </w:r>
      <w:proofErr w:type="spellEnd"/>
      <w:r>
        <w:rPr>
          <w:color w:val="000000"/>
        </w:rPr>
        <w:t xml:space="preserve">-исковой работы, связанной с исполнением Мероприятия. </w:t>
      </w: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2.1.7.</w:t>
      </w:r>
      <w:r>
        <w:tab/>
        <w:t>Соответствие требованиям законодательства Российской Федерации о персональных данных в целях обработки персональных данных третьих лиц (населения) для реализации Мероприятия.</w:t>
      </w:r>
      <w:r>
        <w:tab/>
        <w:t xml:space="preserve"> </w:t>
      </w:r>
    </w:p>
    <w:p w:rsidR="000C3802" w:rsidRDefault="00893EB9">
      <w:pPr>
        <w:tabs>
          <w:tab w:val="left" w:pos="567"/>
          <w:tab w:val="left" w:pos="1276"/>
        </w:tabs>
        <w:ind w:firstLine="540"/>
        <w:jc w:val="both"/>
      </w:pPr>
      <w:r>
        <w:t>2.2.</w:t>
      </w:r>
      <w:r>
        <w:tab/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C3802" w:rsidRDefault="00893EB9">
      <w:pPr>
        <w:tabs>
          <w:tab w:val="left" w:pos="567"/>
        </w:tabs>
        <w:ind w:firstLine="540"/>
        <w:jc w:val="both"/>
      </w:pPr>
      <w:r>
        <w:t>2.3. 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 предоставления субсидии согласно настоящего Положения.</w:t>
      </w:r>
    </w:p>
    <w:p w:rsidR="000C3802" w:rsidRDefault="000C3802">
      <w:pPr>
        <w:tabs>
          <w:tab w:val="left" w:pos="567"/>
        </w:tabs>
        <w:ind w:firstLine="540"/>
        <w:jc w:val="both"/>
      </w:pPr>
    </w:p>
    <w:p w:rsidR="000C3802" w:rsidRDefault="00893EB9">
      <w:pPr>
        <w:tabs>
          <w:tab w:val="left" w:pos="284"/>
        </w:tabs>
        <w:jc w:val="center"/>
        <w:rPr>
          <w:b/>
        </w:rPr>
      </w:pPr>
      <w:r>
        <w:rPr>
          <w:b/>
        </w:rPr>
        <w:t>3. Условия предоставления субсидии</w:t>
      </w:r>
    </w:p>
    <w:p w:rsidR="000C3802" w:rsidRDefault="000C3802">
      <w:pPr>
        <w:jc w:val="center"/>
      </w:pPr>
    </w:p>
    <w:p w:rsidR="000C3802" w:rsidRDefault="00893EB9">
      <w:pPr>
        <w:tabs>
          <w:tab w:val="left" w:pos="567"/>
          <w:tab w:val="left" w:pos="1134"/>
        </w:tabs>
        <w:ind w:firstLine="567"/>
        <w:jc w:val="both"/>
      </w:pPr>
      <w:r>
        <w:t>3.1.</w:t>
      </w:r>
      <w:r>
        <w:tab/>
        <w:t>Субсидия предоставляется при условии предоставления лицом в Администрацию города заявления с приложением следующих документов: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>а) сметы (расчета) на выполнение работ и оказание услуг в рамках реализации Мероприятий Программы;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 xml:space="preserve">б) заверенных копий учредительных документов (для юридических лиц); 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>в) документа о том, что на первое число месяца, предшествующего месяцу, в котором планируется заключение Договора о предоставлении субсидии (далее - Договор) у получателя субсидии отсутствует 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>г) справки из налогового органа о том, что на первое число месяца, предшествующего месяцу, в котором планируется заключение Договора, у получателя субсидии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>д) справки об отсутствии задолженностей по страховым взносам в Пенсионный фонд Российской Федерации и Фонд социального страхования Российской Федерации за отчетный период, предшествующий дате подачи заявки на получение субсидии;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>е) документа, подтверждающего выплату работникам получателя субсидии средней заработной платы не ниже двукратной величины прожиточного минимума в Калужской области, за отчетный период, предшествующий дате подачи заявки на получение субсидии - для юридических лиц, не являющихся субъектами малого предпринимательства;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>ж) справки из Фонда социального страхования Российской Федерации об отсутствии регистрации в качестве работодателя на дату подачи заявки на получение субсидии (для индивидуальных предпринимателей, осуществляющих деятельность самостоятельно без привлечения работников);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>з) справки из Фонда социального страхования Российской Федерации, подтверждающей выплату работникам получателя субсидии средней заработной платы не ниже двукратной величины прожиточного минимума в Калужской области, за отчетный период, предшествующий дате подачи заявления на получение субсидии - для юридических лиц и индивидуальных предпринимателей, являющихся субъектами малого предпринимательства;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>и) заверенной копии выдержки из штатного расписания, подтверждающей выполнение требований п. 2.1.6 настоящего Положения;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>к) заверенных копий документов, подтверждающих наличие телефонной связи в соответствии с требованиями п. 2.1.2. настоящего Положения;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>л) заверенных копий документов, подтверждающих наличие оборудования и программного обеспечения, отвечающего требованиям п. 2.1.3. настоящего Положения;</w:t>
      </w:r>
    </w:p>
    <w:p w:rsidR="000C3802" w:rsidRDefault="00893EB9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м) </w:t>
      </w:r>
      <w:r>
        <w:rPr>
          <w:color w:val="000000"/>
        </w:rPr>
        <w:t xml:space="preserve">заверенных копий документов, подтверждающих наличие регистрации в ЕИС; 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lastRenderedPageBreak/>
        <w:t>н) заверенных копий документов, подтверждающих владение на имущественном праве либо ином законном основании помещением (-</w:t>
      </w:r>
      <w:proofErr w:type="spellStart"/>
      <w:r>
        <w:t>ями</w:t>
      </w:r>
      <w:proofErr w:type="spellEnd"/>
      <w:r>
        <w:t xml:space="preserve">), и оборудованием, </w:t>
      </w:r>
      <w:proofErr w:type="gramStart"/>
      <w:r>
        <w:t>указанными</w:t>
      </w:r>
      <w:proofErr w:type="gramEnd"/>
      <w:r>
        <w:t xml:space="preserve"> в п.2.1.5.1. и  п. 2.1.5.2.  настоящего Положения;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 xml:space="preserve">о) документов (их заверенных копий), подтверждающих обеспечение разработки типового технического задания и индивидуальных технических условий в соответствии с требованиями п. 2.1.5.4  настоящего Положения;  </w:t>
      </w:r>
    </w:p>
    <w:p w:rsidR="000C3802" w:rsidRDefault="00893EB9">
      <w:pPr>
        <w:tabs>
          <w:tab w:val="left" w:pos="567"/>
        </w:tabs>
        <w:ind w:firstLine="567"/>
        <w:jc w:val="both"/>
      </w:pPr>
      <w:r>
        <w:t>п) заверенных копий документов, подтверждающих соответствие требованиям законодательства Российской Федерации о персональных данных в целях обработки персональных данных третьих лиц (населения) для реализации Мероприятия.</w:t>
      </w:r>
      <w:r>
        <w:tab/>
      </w:r>
    </w:p>
    <w:p w:rsidR="000C3802" w:rsidRDefault="00893EB9">
      <w:pPr>
        <w:tabs>
          <w:tab w:val="left" w:pos="567"/>
          <w:tab w:val="left" w:pos="851"/>
          <w:tab w:val="left" w:pos="1276"/>
        </w:tabs>
        <w:ind w:firstLine="567"/>
        <w:jc w:val="both"/>
      </w:pPr>
      <w:r>
        <w:t>3.2.</w:t>
      </w:r>
      <w:r>
        <w:tab/>
        <w:t xml:space="preserve">В случае непредставления лицом документов, указанных в </w:t>
      </w:r>
      <w:proofErr w:type="spellStart"/>
      <w:r>
        <w:t>п.п</w:t>
      </w:r>
      <w:proofErr w:type="spellEnd"/>
      <w:r>
        <w:t>. «в</w:t>
      </w:r>
      <w:proofErr w:type="gramStart"/>
      <w:r>
        <w:t>»-</w:t>
      </w:r>
      <w:proofErr w:type="gramEnd"/>
      <w:r>
        <w:t>«д», «ж», «з» п. 3.1. настоящего Положения Администрация города запрашивает данные документы в порядке межведомственного информационного взаимодействия в уполномоченном органе.</w:t>
      </w:r>
    </w:p>
    <w:p w:rsidR="000C3802" w:rsidRDefault="000C3802">
      <w:pPr>
        <w:tabs>
          <w:tab w:val="left" w:pos="851"/>
          <w:tab w:val="left" w:pos="1276"/>
        </w:tabs>
        <w:ind w:firstLine="709"/>
        <w:jc w:val="both"/>
      </w:pPr>
    </w:p>
    <w:p w:rsidR="000C3802" w:rsidRDefault="00893EB9">
      <w:pPr>
        <w:tabs>
          <w:tab w:val="left" w:pos="284"/>
        </w:tabs>
        <w:jc w:val="center"/>
        <w:rPr>
          <w:b/>
        </w:rPr>
      </w:pPr>
      <w:r>
        <w:rPr>
          <w:b/>
        </w:rPr>
        <w:t>4. Порядок предоставления субсидии</w:t>
      </w:r>
    </w:p>
    <w:p w:rsidR="000C3802" w:rsidRDefault="000C3802">
      <w:pPr>
        <w:jc w:val="both"/>
        <w:rPr>
          <w:b/>
        </w:rPr>
      </w:pPr>
    </w:p>
    <w:p w:rsidR="000C3802" w:rsidRDefault="00893EB9">
      <w:pPr>
        <w:pStyle w:val="ad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>Для получения субсидии в 2017 году лицо, претендующее на получение субсидии, в срок до 15 августа текущего года подает в Администрацию города заявку с приложением документов, указанных в разделе 3 настоящего Положения (далее – Заявка).</w:t>
      </w:r>
    </w:p>
    <w:p w:rsidR="000C3802" w:rsidRDefault="00893EB9">
      <w:pPr>
        <w:pStyle w:val="ad"/>
        <w:tabs>
          <w:tab w:val="left" w:pos="1134"/>
        </w:tabs>
        <w:ind w:left="0" w:firstLine="567"/>
        <w:jc w:val="both"/>
      </w:pPr>
      <w:r>
        <w:t xml:space="preserve">Для получения субсидии, начиная с 2018 года, лицо в период с 15 декабря по 31 декабря текущего года подает в Администрацию города заявку на следующий год.  </w:t>
      </w:r>
    </w:p>
    <w:p w:rsidR="000C3802" w:rsidRDefault="00893EB9">
      <w:pPr>
        <w:tabs>
          <w:tab w:val="left" w:pos="1134"/>
        </w:tabs>
        <w:ind w:firstLine="540"/>
        <w:jc w:val="both"/>
      </w:pPr>
      <w:r>
        <w:t>4.2.</w:t>
      </w:r>
      <w:r>
        <w:tab/>
        <w:t>Администрация города в течение 10 рабочих дней с даты получения Заявки рассматривает ее, при необходимости самостоятельно запрашивает в порядке межведомственного информационного взаимодействия с федеральными органами исполнительной власти иные необходимые документы. В случае соответствия Заявки требованиям законодательства и настоящего Положения Администрация города заключает с получателем субсидии Договор. В случае несоответствия заявки требованиям настоящего положения принимает решение об отказе в заключении Договора.  Договор заключается на текущий финансовый год.</w:t>
      </w:r>
    </w:p>
    <w:p w:rsidR="000C3802" w:rsidRDefault="00893EB9">
      <w:pPr>
        <w:tabs>
          <w:tab w:val="left" w:pos="1134"/>
        </w:tabs>
        <w:ind w:firstLine="567"/>
        <w:jc w:val="both"/>
      </w:pPr>
      <w:r>
        <w:t>4.3.</w:t>
      </w:r>
      <w:r>
        <w:tab/>
        <w:t>Перечисление субсидии осуществляется ежеквартально в порядке и сроки, предусмотренные в Договоре.</w:t>
      </w:r>
      <w:r>
        <w:rPr>
          <w:color w:val="000000"/>
        </w:rPr>
        <w:t xml:space="preserve"> Перечисление субсидии осуществляется в</w:t>
      </w:r>
      <w:r>
        <w:t xml:space="preserve"> срок не позднее десятого рабочего дня после подачи лицом заявки на получение субсидии.</w:t>
      </w:r>
    </w:p>
    <w:p w:rsidR="000C3802" w:rsidRDefault="00893EB9">
      <w:pPr>
        <w:pStyle w:val="ConsPlusNormal"/>
        <w:tabs>
          <w:tab w:val="left" w:pos="1134"/>
        </w:tabs>
        <w:ind w:firstLine="708"/>
        <w:jc w:val="both"/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Субсидия перечисляется на лицевой счёт получателя субсидии, открытый в кредитной организации на территории РФ и указанный в Договоре. </w:t>
      </w:r>
    </w:p>
    <w:p w:rsidR="000C3802" w:rsidRDefault="00893EB9">
      <w:pPr>
        <w:tabs>
          <w:tab w:val="left" w:pos="1134"/>
        </w:tabs>
        <w:ind w:firstLine="567"/>
        <w:jc w:val="both"/>
      </w:pPr>
      <w:r>
        <w:t>4.4.</w:t>
      </w:r>
      <w:r>
        <w:tab/>
        <w:t>Администрация города отказывает в предоставлении субсидии в случаях:</w:t>
      </w:r>
    </w:p>
    <w:p w:rsidR="000C3802" w:rsidRDefault="00893EB9">
      <w:pPr>
        <w:ind w:firstLine="708"/>
        <w:jc w:val="both"/>
      </w:pPr>
      <w:r>
        <w:t>- отсутствия заключенного между Администрацией города и получателем субсидии Договора;</w:t>
      </w:r>
    </w:p>
    <w:p w:rsidR="000C3802" w:rsidRDefault="00893EB9">
      <w:pPr>
        <w:tabs>
          <w:tab w:val="left" w:pos="709"/>
        </w:tabs>
        <w:ind w:firstLine="540"/>
        <w:jc w:val="both"/>
      </w:pPr>
      <w:r>
        <w:t>-</w:t>
      </w:r>
      <w:r>
        <w:tab/>
        <w:t>несоответствия получателя субсидии категориям и критериям, указанным в разделе 2 настоящего Положения;</w:t>
      </w:r>
    </w:p>
    <w:p w:rsidR="000C3802" w:rsidRDefault="00893EB9">
      <w:pPr>
        <w:tabs>
          <w:tab w:val="left" w:pos="709"/>
        </w:tabs>
        <w:ind w:firstLine="540"/>
        <w:jc w:val="both"/>
      </w:pPr>
      <w:r>
        <w:t>-</w:t>
      </w:r>
      <w:r>
        <w:tab/>
        <w:t>представления получателем субсидии неполного комплекта документов, указанных в разделе 3 настоящего Положения;</w:t>
      </w:r>
    </w:p>
    <w:p w:rsidR="000C3802" w:rsidRDefault="00893EB9">
      <w:pPr>
        <w:tabs>
          <w:tab w:val="left" w:pos="709"/>
        </w:tabs>
        <w:ind w:firstLine="540"/>
        <w:jc w:val="both"/>
        <w:rPr>
          <w:bCs/>
        </w:rPr>
      </w:pPr>
      <w:r>
        <w:t>-</w:t>
      </w:r>
      <w:r>
        <w:tab/>
      </w:r>
      <w:r>
        <w:rPr>
          <w:bCs/>
        </w:rPr>
        <w:t>недостоверности представленной получателем субсидии информации.</w:t>
      </w:r>
    </w:p>
    <w:p w:rsidR="000C3802" w:rsidRDefault="00893EB9">
      <w:pPr>
        <w:tabs>
          <w:tab w:val="left" w:pos="1134"/>
        </w:tabs>
        <w:ind w:firstLine="567"/>
        <w:jc w:val="both"/>
      </w:pPr>
      <w:r>
        <w:t>4.5.</w:t>
      </w:r>
      <w:r>
        <w:tab/>
        <w:t>Лицо уведомляется об отказе в получении субсидии в письменном виде не позднее 30 календарных дней с момента подачи заявки и вправе обжаловать отказ Администрации города в предоставлении субсидии в установленном законодательством порядке.</w:t>
      </w:r>
    </w:p>
    <w:p w:rsidR="000C3802" w:rsidRDefault="00893EB9">
      <w:pPr>
        <w:tabs>
          <w:tab w:val="left" w:pos="1134"/>
        </w:tabs>
        <w:ind w:firstLine="567"/>
        <w:jc w:val="both"/>
      </w:pPr>
      <w:r>
        <w:lastRenderedPageBreak/>
        <w:t>4.6.</w:t>
      </w:r>
      <w:r>
        <w:tab/>
        <w:t>В случае поступления нескольких Заявок, соответствующих требованиям законодательства и настоящего Положения, размер предоставляемой субсидии для каждого получателя субсидии определяется пропорционально количеству заявок.</w:t>
      </w:r>
    </w:p>
    <w:p w:rsidR="000C3802" w:rsidRDefault="00893EB9">
      <w:pPr>
        <w:ind w:firstLine="567"/>
        <w:jc w:val="both"/>
      </w:pPr>
      <w:r>
        <w:t>Условия выполнения работ и оказания услуг за счет средств субсидии определяются в этом случае в Договоре.</w:t>
      </w:r>
    </w:p>
    <w:p w:rsidR="000C3802" w:rsidRDefault="00893EB9">
      <w:pPr>
        <w:tabs>
          <w:tab w:val="left" w:pos="1134"/>
        </w:tabs>
        <w:ind w:firstLine="567"/>
        <w:jc w:val="both"/>
      </w:pPr>
      <w:r>
        <w:t>4.7.</w:t>
      </w:r>
      <w:r>
        <w:tab/>
        <w:t>Предоставление субсидии предполагает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главным распорядителем по согласованию с финансовым органом муниципального образования решения о наличии потребности в указанных средствах.</w:t>
      </w:r>
    </w:p>
    <w:p w:rsidR="000C3802" w:rsidRDefault="000C3802">
      <w:pPr>
        <w:ind w:firstLine="708"/>
        <w:jc w:val="both"/>
      </w:pPr>
    </w:p>
    <w:p w:rsidR="000C3802" w:rsidRDefault="00893EB9">
      <w:pPr>
        <w:jc w:val="center"/>
        <w:rPr>
          <w:b/>
        </w:rPr>
      </w:pPr>
      <w:r>
        <w:rPr>
          <w:b/>
        </w:rPr>
        <w:t>5. Контроль и порядок возврата субсидии</w:t>
      </w:r>
    </w:p>
    <w:p w:rsidR="000C3802" w:rsidRDefault="000C3802">
      <w:pPr>
        <w:ind w:firstLine="708"/>
        <w:jc w:val="both"/>
      </w:pPr>
    </w:p>
    <w:p w:rsidR="000C3802" w:rsidRDefault="00893EB9">
      <w:pPr>
        <w:tabs>
          <w:tab w:val="left" w:pos="1134"/>
        </w:tabs>
        <w:ind w:firstLine="567"/>
        <w:jc w:val="both"/>
      </w:pPr>
      <w:r>
        <w:t>5.1.</w:t>
      </w:r>
      <w:r>
        <w:tab/>
        <w:t>Главный распорядитель бюджетных средств (Администрация города Обнинска) и орган муниципального финансового контроля осуществляют проверку соблюдения условий, целей и порядка предоставления субсидии.</w:t>
      </w:r>
    </w:p>
    <w:p w:rsidR="000C3802" w:rsidRDefault="00893EB9">
      <w:pPr>
        <w:tabs>
          <w:tab w:val="left" w:pos="1134"/>
        </w:tabs>
        <w:ind w:firstLine="567"/>
        <w:jc w:val="both"/>
      </w:pPr>
      <w:r>
        <w:t>5.2.</w:t>
      </w:r>
      <w:r>
        <w:tab/>
        <w:t xml:space="preserve">Получатель субсидии представляет в Администрацию города Обнинска ежеквартальные отчеты по использованию бюджетных средств (ф. 0503127) в соответствии с Приказом Минфина России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0C3802" w:rsidRDefault="00893EB9">
      <w:pPr>
        <w:tabs>
          <w:tab w:val="left" w:pos="1134"/>
        </w:tabs>
        <w:ind w:firstLine="567"/>
        <w:jc w:val="both"/>
      </w:pPr>
      <w:r>
        <w:t>5.3.</w:t>
      </w:r>
      <w:r>
        <w:tab/>
        <w:t>Получатель субсидии осуществляет возврат в текущем финансовом году остатков субсидий, не использованных в отчетном финансовом году, в случаях, предусмотренных Договором.</w:t>
      </w:r>
    </w:p>
    <w:p w:rsidR="000C3802" w:rsidRDefault="00893EB9">
      <w:pPr>
        <w:tabs>
          <w:tab w:val="left" w:pos="1134"/>
        </w:tabs>
        <w:ind w:firstLine="567"/>
        <w:jc w:val="both"/>
      </w:pPr>
      <w:r>
        <w:t>5.4.</w:t>
      </w:r>
      <w:r>
        <w:tab/>
        <w:t>Получатель субсидии в случае нарушения настоящего Положения в срок не позднее 30-ти календарных дней с момента установления данных нарушений осуществляет возврат субсидий путем перечисления денежных средств в бюджет города.</w:t>
      </w:r>
    </w:p>
    <w:p w:rsidR="000C3802" w:rsidRDefault="000C3802">
      <w:pPr>
        <w:ind w:left="360"/>
        <w:jc w:val="right"/>
      </w:pPr>
    </w:p>
    <w:p w:rsidR="000C3802" w:rsidRDefault="000C3802">
      <w:pPr>
        <w:ind w:left="360"/>
        <w:jc w:val="right"/>
      </w:pPr>
    </w:p>
    <w:p w:rsidR="000C3802" w:rsidRDefault="000C3802">
      <w:pPr>
        <w:ind w:left="360"/>
        <w:jc w:val="right"/>
      </w:pPr>
    </w:p>
    <w:p w:rsidR="000C3802" w:rsidRDefault="000C3802">
      <w:pPr>
        <w:ind w:left="360"/>
        <w:jc w:val="right"/>
      </w:pPr>
    </w:p>
    <w:sectPr w:rsidR="000C3802">
      <w:pgSz w:w="11906" w:h="16838"/>
      <w:pgMar w:top="1134" w:right="567" w:bottom="1134" w:left="1701" w:header="0" w:footer="0" w:gutter="0"/>
      <w:cols w:space="720"/>
      <w:formProt w:val="0"/>
      <w:docGrid w:linePitch="240" w:charSpace="-10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7D78"/>
    <w:multiLevelType w:val="multilevel"/>
    <w:tmpl w:val="4D483D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D070CE"/>
    <w:multiLevelType w:val="multilevel"/>
    <w:tmpl w:val="CC3000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651" w:hanging="1800"/>
      </w:pPr>
      <w:rPr>
        <w:rFonts w:cs="Times New Roman"/>
      </w:rPr>
    </w:lvl>
  </w:abstractNum>
  <w:abstractNum w:abstractNumId="2">
    <w:nsid w:val="67B6736D"/>
    <w:multiLevelType w:val="multilevel"/>
    <w:tmpl w:val="E69A5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02"/>
    <w:rsid w:val="000C3802"/>
    <w:rsid w:val="00443364"/>
    <w:rsid w:val="0089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uiPriority="0"/>
    <w:lsdException w:name="List 4" w:locked="1" w:uiPriority="0"/>
    <w:lsdException w:name="List 5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20"/>
    <w:rPr>
      <w:color w:val="00000A"/>
      <w:sz w:val="26"/>
    </w:rPr>
  </w:style>
  <w:style w:type="paragraph" w:styleId="1">
    <w:name w:val="heading 1"/>
    <w:basedOn w:val="a"/>
    <w:link w:val="10"/>
    <w:uiPriority w:val="99"/>
    <w:qFormat/>
    <w:rsid w:val="001D307D"/>
    <w:pPr>
      <w:keepNext/>
      <w:outlineLvl w:val="0"/>
    </w:pPr>
  </w:style>
  <w:style w:type="paragraph" w:styleId="2">
    <w:name w:val="heading 2"/>
    <w:basedOn w:val="a"/>
    <w:uiPriority w:val="99"/>
    <w:qFormat/>
    <w:rsid w:val="001D307D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1A4277"/>
    <w:rPr>
      <w:rFonts w:ascii="Cambria" w:hAnsi="Cambria" w:cs="Times New Roman"/>
      <w:b/>
      <w:bCs/>
      <w:sz w:val="32"/>
      <w:szCs w:val="32"/>
    </w:rPr>
  </w:style>
  <w:style w:type="character" w:customStyle="1" w:styleId="21">
    <w:name w:val="Основной текст 2 Знак1"/>
    <w:link w:val="20"/>
    <w:uiPriority w:val="99"/>
    <w:semiHidden/>
    <w:qFormat/>
    <w:locked/>
    <w:rsid w:val="001A42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2">
    <w:name w:val="Основной текст 2 Знак"/>
    <w:link w:val="22"/>
    <w:uiPriority w:val="99"/>
    <w:semiHidden/>
    <w:qFormat/>
    <w:locked/>
    <w:rsid w:val="001A4277"/>
    <w:rPr>
      <w:rFonts w:cs="Times New Roman"/>
      <w:sz w:val="20"/>
      <w:szCs w:val="20"/>
    </w:rPr>
  </w:style>
  <w:style w:type="character" w:customStyle="1" w:styleId="a3">
    <w:name w:val="Отступ основного текста Знак"/>
    <w:uiPriority w:val="99"/>
    <w:semiHidden/>
    <w:qFormat/>
    <w:locked/>
    <w:rsid w:val="001A4277"/>
    <w:rPr>
      <w:rFonts w:cs="Times New Roman"/>
      <w:sz w:val="20"/>
      <w:szCs w:val="20"/>
    </w:rPr>
  </w:style>
  <w:style w:type="character" w:customStyle="1" w:styleId="a4">
    <w:name w:val="Основной текст Знак"/>
    <w:uiPriority w:val="99"/>
    <w:semiHidden/>
    <w:qFormat/>
    <w:locked/>
    <w:rsid w:val="001A4277"/>
    <w:rPr>
      <w:rFonts w:cs="Times New Roman"/>
      <w:sz w:val="20"/>
      <w:szCs w:val="20"/>
    </w:rPr>
  </w:style>
  <w:style w:type="character" w:customStyle="1" w:styleId="a5">
    <w:name w:val="Текст выноски Знак"/>
    <w:uiPriority w:val="99"/>
    <w:semiHidden/>
    <w:qFormat/>
    <w:locked/>
    <w:rsid w:val="00352A2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b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1D307D"/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20">
    <w:name w:val="Body Text 2"/>
    <w:basedOn w:val="a"/>
    <w:link w:val="21"/>
    <w:uiPriority w:val="99"/>
    <w:qFormat/>
    <w:rsid w:val="001D307D"/>
    <w:pPr>
      <w:ind w:right="5783"/>
    </w:pPr>
  </w:style>
  <w:style w:type="paragraph" w:styleId="ab">
    <w:name w:val="Body Text Indent"/>
    <w:basedOn w:val="a"/>
    <w:uiPriority w:val="99"/>
    <w:rsid w:val="001D307D"/>
    <w:pPr>
      <w:ind w:firstLine="851"/>
      <w:jc w:val="both"/>
    </w:pPr>
  </w:style>
  <w:style w:type="paragraph" w:styleId="ac">
    <w:name w:val="Balloon Text"/>
    <w:basedOn w:val="a"/>
    <w:uiPriority w:val="99"/>
    <w:semiHidden/>
    <w:qFormat/>
    <w:rsid w:val="00352A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2D24AE"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hAnsi="Arial" w:cs="Arial"/>
      <w:color w:val="00000A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uiPriority="0"/>
    <w:lsdException w:name="List 4" w:locked="1" w:uiPriority="0"/>
    <w:lsdException w:name="List 5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20"/>
    <w:rPr>
      <w:color w:val="00000A"/>
      <w:sz w:val="26"/>
    </w:rPr>
  </w:style>
  <w:style w:type="paragraph" w:styleId="1">
    <w:name w:val="heading 1"/>
    <w:basedOn w:val="a"/>
    <w:link w:val="10"/>
    <w:uiPriority w:val="99"/>
    <w:qFormat/>
    <w:rsid w:val="001D307D"/>
    <w:pPr>
      <w:keepNext/>
      <w:outlineLvl w:val="0"/>
    </w:pPr>
  </w:style>
  <w:style w:type="paragraph" w:styleId="2">
    <w:name w:val="heading 2"/>
    <w:basedOn w:val="a"/>
    <w:uiPriority w:val="99"/>
    <w:qFormat/>
    <w:rsid w:val="001D307D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1A4277"/>
    <w:rPr>
      <w:rFonts w:ascii="Cambria" w:hAnsi="Cambria" w:cs="Times New Roman"/>
      <w:b/>
      <w:bCs/>
      <w:sz w:val="32"/>
      <w:szCs w:val="32"/>
    </w:rPr>
  </w:style>
  <w:style w:type="character" w:customStyle="1" w:styleId="21">
    <w:name w:val="Основной текст 2 Знак1"/>
    <w:link w:val="20"/>
    <w:uiPriority w:val="99"/>
    <w:semiHidden/>
    <w:qFormat/>
    <w:locked/>
    <w:rsid w:val="001A42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2">
    <w:name w:val="Основной текст 2 Знак"/>
    <w:link w:val="22"/>
    <w:uiPriority w:val="99"/>
    <w:semiHidden/>
    <w:qFormat/>
    <w:locked/>
    <w:rsid w:val="001A4277"/>
    <w:rPr>
      <w:rFonts w:cs="Times New Roman"/>
      <w:sz w:val="20"/>
      <w:szCs w:val="20"/>
    </w:rPr>
  </w:style>
  <w:style w:type="character" w:customStyle="1" w:styleId="a3">
    <w:name w:val="Отступ основного текста Знак"/>
    <w:uiPriority w:val="99"/>
    <w:semiHidden/>
    <w:qFormat/>
    <w:locked/>
    <w:rsid w:val="001A4277"/>
    <w:rPr>
      <w:rFonts w:cs="Times New Roman"/>
      <w:sz w:val="20"/>
      <w:szCs w:val="20"/>
    </w:rPr>
  </w:style>
  <w:style w:type="character" w:customStyle="1" w:styleId="a4">
    <w:name w:val="Основной текст Знак"/>
    <w:uiPriority w:val="99"/>
    <w:semiHidden/>
    <w:qFormat/>
    <w:locked/>
    <w:rsid w:val="001A4277"/>
    <w:rPr>
      <w:rFonts w:cs="Times New Roman"/>
      <w:sz w:val="20"/>
      <w:szCs w:val="20"/>
    </w:rPr>
  </w:style>
  <w:style w:type="character" w:customStyle="1" w:styleId="a5">
    <w:name w:val="Текст выноски Знак"/>
    <w:uiPriority w:val="99"/>
    <w:semiHidden/>
    <w:qFormat/>
    <w:locked/>
    <w:rsid w:val="00352A2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b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1D307D"/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20">
    <w:name w:val="Body Text 2"/>
    <w:basedOn w:val="a"/>
    <w:link w:val="21"/>
    <w:uiPriority w:val="99"/>
    <w:qFormat/>
    <w:rsid w:val="001D307D"/>
    <w:pPr>
      <w:ind w:right="5783"/>
    </w:pPr>
  </w:style>
  <w:style w:type="paragraph" w:styleId="ab">
    <w:name w:val="Body Text Indent"/>
    <w:basedOn w:val="a"/>
    <w:uiPriority w:val="99"/>
    <w:rsid w:val="001D307D"/>
    <w:pPr>
      <w:ind w:firstLine="851"/>
      <w:jc w:val="both"/>
    </w:pPr>
  </w:style>
  <w:style w:type="paragraph" w:styleId="ac">
    <w:name w:val="Balloon Text"/>
    <w:basedOn w:val="a"/>
    <w:uiPriority w:val="99"/>
    <w:semiHidden/>
    <w:qFormat/>
    <w:rsid w:val="00352A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2D24AE"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hAnsi="Arial" w:cs="Arial"/>
      <w:color w:val="00000A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4EC8585602B7A2B231F63A08E6984470030F65940A4496B99CC84F539C60BFE91B28FA0DAA8DC27E5k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A9C3C-74F2-4721-8E61-88D4B610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Обнинска от 24.02.2015 N 280-п"Об утверждении Положения "О порядке предоставления субсидии из средств бюджета города Обнинска на реализацию отдельных мероприятий в рамках муниципальной программы "Энергосбережение и повышение</vt:lpstr>
    </vt:vector>
  </TitlesOfParts>
  <Company>КонсультантПлюс Версия 4016.00.39</Company>
  <LinksUpToDate>false</LinksUpToDate>
  <CharactersWithSpaces>15999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Обнинска от 24.02.2015 N 280-п"Об утверждении Положения "О порядке предоставления субсидии из средств бюджета города Обнинска на реализацию отдельных мероприятий в рамках муниципальной программы "Энергосбережение и повышение энергетической эффективности в муниципальном образовании "Город Обнинск"</dc:title>
  <dc:creator>5462</dc:creator>
  <cp:lastModifiedBy>Воробьев Артем Анатольевич</cp:lastModifiedBy>
  <cp:revision>2</cp:revision>
  <cp:lastPrinted>2017-08-04T11:43:00Z</cp:lastPrinted>
  <dcterms:created xsi:type="dcterms:W3CDTF">2017-08-07T18:25:00Z</dcterms:created>
  <dcterms:modified xsi:type="dcterms:W3CDTF">2017-08-07T18:25:00Z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4016.00.39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