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7BE77" w14:textId="77777777" w:rsidR="002E66FE" w:rsidRPr="00C04010" w:rsidRDefault="002E66FE" w:rsidP="002E66FE">
      <w:pPr>
        <w:ind w:right="-1"/>
        <w:jc w:val="right"/>
        <w:rPr>
          <w:b w:val="0"/>
          <w:szCs w:val="26"/>
        </w:rPr>
      </w:pPr>
      <w:r w:rsidRPr="00C04010">
        <w:rPr>
          <w:b w:val="0"/>
          <w:szCs w:val="26"/>
        </w:rPr>
        <w:t>Приложение</w:t>
      </w:r>
    </w:p>
    <w:p w14:paraId="0DD2D8AA" w14:textId="77777777" w:rsidR="002E66FE" w:rsidRPr="00C04010" w:rsidRDefault="002E66FE" w:rsidP="002E66FE">
      <w:pPr>
        <w:ind w:right="-1"/>
        <w:jc w:val="right"/>
        <w:rPr>
          <w:b w:val="0"/>
          <w:szCs w:val="26"/>
        </w:rPr>
      </w:pPr>
      <w:r w:rsidRPr="00C04010">
        <w:rPr>
          <w:b w:val="0"/>
          <w:szCs w:val="26"/>
        </w:rPr>
        <w:t>к постановлению</w:t>
      </w:r>
    </w:p>
    <w:p w14:paraId="6CCEA7EE" w14:textId="77777777" w:rsidR="002E66FE" w:rsidRPr="00C04010" w:rsidRDefault="002E66FE" w:rsidP="002E66FE">
      <w:pPr>
        <w:ind w:right="-1"/>
        <w:jc w:val="right"/>
        <w:rPr>
          <w:b w:val="0"/>
          <w:szCs w:val="26"/>
        </w:rPr>
      </w:pPr>
      <w:r w:rsidRPr="00C04010">
        <w:rPr>
          <w:b w:val="0"/>
          <w:szCs w:val="26"/>
        </w:rPr>
        <w:t>Администрации города Обнинска</w:t>
      </w:r>
    </w:p>
    <w:p w14:paraId="4F0D3BD0" w14:textId="77777777" w:rsidR="002E66FE" w:rsidRPr="00C04010" w:rsidRDefault="002E66FE" w:rsidP="002E66FE">
      <w:pPr>
        <w:ind w:right="-1"/>
        <w:jc w:val="right"/>
        <w:rPr>
          <w:b w:val="0"/>
          <w:szCs w:val="26"/>
        </w:rPr>
      </w:pPr>
      <w:r w:rsidRPr="00C04010">
        <w:rPr>
          <w:b w:val="0"/>
          <w:szCs w:val="26"/>
        </w:rPr>
        <w:t>от «</w:t>
      </w:r>
      <w:r>
        <w:rPr>
          <w:b w:val="0"/>
          <w:szCs w:val="26"/>
          <w:u w:val="single"/>
        </w:rPr>
        <w:t>19</w:t>
      </w:r>
      <w:r w:rsidRPr="00C04010">
        <w:rPr>
          <w:b w:val="0"/>
          <w:szCs w:val="26"/>
        </w:rPr>
        <w:t xml:space="preserve">» </w:t>
      </w:r>
      <w:r>
        <w:rPr>
          <w:b w:val="0"/>
          <w:szCs w:val="26"/>
          <w:u w:val="single"/>
        </w:rPr>
        <w:t>06.2023</w:t>
      </w:r>
      <w:r w:rsidRPr="00C04010">
        <w:rPr>
          <w:b w:val="0"/>
          <w:szCs w:val="26"/>
          <w:u w:val="single"/>
        </w:rPr>
        <w:t xml:space="preserve"> </w:t>
      </w:r>
      <w:r w:rsidRPr="00C04010">
        <w:rPr>
          <w:b w:val="0"/>
          <w:szCs w:val="26"/>
        </w:rPr>
        <w:t xml:space="preserve">г. N </w:t>
      </w:r>
      <w:r w:rsidRPr="003E1BC5">
        <w:rPr>
          <w:b w:val="0"/>
          <w:szCs w:val="26"/>
          <w:u w:val="single"/>
        </w:rPr>
        <w:t>1468-п</w:t>
      </w:r>
    </w:p>
    <w:p w14:paraId="49BC7932" w14:textId="77777777" w:rsidR="002E66FE" w:rsidRPr="00CE04B9" w:rsidRDefault="002E66FE" w:rsidP="002E66FE">
      <w:pPr>
        <w:jc w:val="both"/>
        <w:rPr>
          <w:b w:val="0"/>
          <w:sz w:val="24"/>
          <w:szCs w:val="24"/>
        </w:rPr>
      </w:pPr>
    </w:p>
    <w:p w14:paraId="5E825CD0" w14:textId="77777777" w:rsidR="002E66FE" w:rsidRPr="00CE04B9" w:rsidRDefault="002E66FE" w:rsidP="002E66FE">
      <w:pPr>
        <w:jc w:val="both"/>
        <w:rPr>
          <w:b w:val="0"/>
          <w:sz w:val="24"/>
          <w:szCs w:val="24"/>
        </w:rPr>
      </w:pPr>
    </w:p>
    <w:p w14:paraId="4A2F75BF" w14:textId="77777777" w:rsidR="002E66FE" w:rsidRPr="00C04010" w:rsidRDefault="002E66FE" w:rsidP="002E6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C04010">
        <w:rPr>
          <w:rFonts w:ascii="Times New Roman" w:hAnsi="Times New Roman" w:cs="Times New Roman"/>
          <w:sz w:val="24"/>
          <w:szCs w:val="24"/>
        </w:rPr>
        <w:t>Приложение N 1</w:t>
      </w:r>
    </w:p>
    <w:p w14:paraId="19C50697" w14:textId="77777777" w:rsidR="002E66FE" w:rsidRPr="00C04010" w:rsidRDefault="002E66FE" w:rsidP="002E66F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04010">
        <w:rPr>
          <w:rFonts w:ascii="Times New Roman" w:hAnsi="Times New Roman" w:cs="Times New Roman"/>
          <w:sz w:val="24"/>
          <w:szCs w:val="24"/>
        </w:rPr>
        <w:t>к Постановлению</w:t>
      </w:r>
    </w:p>
    <w:p w14:paraId="369A9F67" w14:textId="77777777" w:rsidR="002E66FE" w:rsidRPr="00C04010" w:rsidRDefault="002E66FE" w:rsidP="002E66F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04010">
        <w:rPr>
          <w:rFonts w:ascii="Times New Roman" w:hAnsi="Times New Roman" w:cs="Times New Roman"/>
          <w:sz w:val="24"/>
          <w:szCs w:val="24"/>
        </w:rPr>
        <w:t>Администрации города</w:t>
      </w:r>
    </w:p>
    <w:p w14:paraId="64E2165F" w14:textId="77777777" w:rsidR="002E66FE" w:rsidRPr="00C04010" w:rsidRDefault="002E66FE" w:rsidP="002E66FE">
      <w:pPr>
        <w:ind w:right="-1"/>
        <w:jc w:val="right"/>
        <w:rPr>
          <w:b w:val="0"/>
          <w:sz w:val="24"/>
          <w:szCs w:val="24"/>
        </w:rPr>
      </w:pPr>
      <w:r w:rsidRPr="00C04010">
        <w:rPr>
          <w:b w:val="0"/>
          <w:sz w:val="24"/>
          <w:szCs w:val="24"/>
        </w:rPr>
        <w:t>от «</w:t>
      </w:r>
      <w:r w:rsidRPr="00C04010">
        <w:rPr>
          <w:b w:val="0"/>
          <w:sz w:val="24"/>
          <w:szCs w:val="24"/>
          <w:u w:val="single"/>
        </w:rPr>
        <w:t>30</w:t>
      </w:r>
      <w:r w:rsidRPr="00C04010">
        <w:rPr>
          <w:b w:val="0"/>
          <w:sz w:val="24"/>
          <w:szCs w:val="24"/>
        </w:rPr>
        <w:t xml:space="preserve">» </w:t>
      </w:r>
      <w:r w:rsidRPr="00C04010">
        <w:rPr>
          <w:b w:val="0"/>
          <w:sz w:val="24"/>
          <w:szCs w:val="24"/>
          <w:u w:val="single"/>
        </w:rPr>
        <w:t xml:space="preserve">06.2022 </w:t>
      </w:r>
      <w:r w:rsidRPr="00C04010">
        <w:rPr>
          <w:b w:val="0"/>
          <w:sz w:val="24"/>
          <w:szCs w:val="24"/>
        </w:rPr>
        <w:t xml:space="preserve">г. N </w:t>
      </w:r>
      <w:r w:rsidRPr="00C04010">
        <w:rPr>
          <w:b w:val="0"/>
          <w:sz w:val="24"/>
          <w:szCs w:val="24"/>
          <w:u w:val="single"/>
        </w:rPr>
        <w:t>1388-п</w:t>
      </w:r>
    </w:p>
    <w:p w14:paraId="50812030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04BCBDF0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bookmarkStart w:id="0" w:name="P39"/>
      <w:bookmarkEnd w:id="0"/>
      <w:r w:rsidRPr="00CE04B9">
        <w:rPr>
          <w:sz w:val="24"/>
          <w:szCs w:val="24"/>
          <w:lang w:eastAsia="ru-RU"/>
        </w:rPr>
        <w:t>ДОКУМЕНТ</w:t>
      </w:r>
    </w:p>
    <w:p w14:paraId="57CF5443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ПЛАНИРОВАНИЯ РЕГУЛЯРНЫХ ПЕРЕВОЗОК ПАССАЖИРОВ И БАГАЖА</w:t>
      </w:r>
    </w:p>
    <w:p w14:paraId="47E07165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АВТОМОБИЛЬНЫМ ТРАНСПОРТОМ ПО МУНИЦИПАЛЬНЫМ МАРШРУТАМ</w:t>
      </w:r>
    </w:p>
    <w:p w14:paraId="086B0E7B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РЕГУЛЯРНЫХ ПЕРЕВОЗОК НА ТЕРРИТОРИИ МУНИЦИПАЛЬНОГО</w:t>
      </w:r>
    </w:p>
    <w:p w14:paraId="0E172F8C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ОБРАЗОВАНИЯ "ГОРОД ОБНИНСК" НА 2022 - 2027 ГОДЫ</w:t>
      </w:r>
    </w:p>
    <w:p w14:paraId="2A87BD71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347B58A4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Часть 1. УТВЕРЖДАЕМАЯ ЧАСТЬ</w:t>
      </w:r>
    </w:p>
    <w:p w14:paraId="7B045514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7040E7BC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outlineLvl w:val="2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Раздел 1. ОБЩИЕ ПОЛОЖЕНИЯ ДОЛГОСРОЧНОЙ ПОЛИТИКИ В ОБЛАСТИ</w:t>
      </w:r>
    </w:p>
    <w:p w14:paraId="050700BA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ОРГАНИЗАЦИИ РЕГУЛЯРНЫХ ПЕРЕВОЗОК ПАССАЖИРОВ И БАГАЖА</w:t>
      </w:r>
    </w:p>
    <w:p w14:paraId="78B3828F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АВТОМОБИЛЬНЫМ ТРАНСПОРТОМ ПО МУНИЦИПАЛЬНЫМ МАРШРУТАМ</w:t>
      </w:r>
    </w:p>
    <w:p w14:paraId="19A4A17C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РЕГУЛЯРНЫХ ПЕРЕВОЗОК НА ТЕРРИТОРИИ МУНИЦИПАЛЬНОГО</w:t>
      </w:r>
    </w:p>
    <w:p w14:paraId="5BD3DD80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ОБРАЗОВАНИЯ "ГОРОД ОБНИНСК"</w:t>
      </w:r>
    </w:p>
    <w:p w14:paraId="69E54DF7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1CECEE19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ind w:firstLine="851"/>
        <w:jc w:val="both"/>
        <w:rPr>
          <w:b w:val="0"/>
          <w:sz w:val="24"/>
          <w:szCs w:val="24"/>
          <w:lang w:eastAsia="ru-RU"/>
        </w:rPr>
      </w:pPr>
      <w:bookmarkStart w:id="1" w:name="P53"/>
      <w:bookmarkEnd w:id="1"/>
      <w:r w:rsidRPr="00CE04B9">
        <w:rPr>
          <w:b w:val="0"/>
          <w:sz w:val="24"/>
          <w:szCs w:val="24"/>
          <w:lang w:eastAsia="ru-RU"/>
        </w:rPr>
        <w:t>1. Документ планирования регулярных перевозок пассажиров и багажа автомобильным транспортом по муниципальным маршрутам регулярных перевозок на территории муниципального образования "Город Обнинск" на 2022 - 2027 годы (далее - Документ планирования) устанавливает перечень мероприятий по развитию регулярных перевозок населения автомобильным транспортом по регулярным муниципальным маршрутам на территории муниципального образования "Город Обнинск".</w:t>
      </w:r>
    </w:p>
    <w:p w14:paraId="4877081A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Планируемые мероприятия направлены на создание условий, обеспечивающих наиболее полное удовлетворение спроса населения города Обнинска на транспортные услуги, организацию транспортного обслуживания населения, соответствующего требованиям безопасности перевозок пассажиров и багажа автомобильным транспортом, повышение культуры и качества обслуживания.</w:t>
      </w:r>
    </w:p>
    <w:p w14:paraId="197EB12D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Реализация мероприятий по развитию системы регулярных перевозок возможна при условии достаточного финансирования из бюджетов всех уровней, а также привлечения инвестиций частных лиц и организаций.</w:t>
      </w:r>
    </w:p>
    <w:p w14:paraId="2C5FDC1F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2. Настоящим Документом планирования определяются цели развития системы регулярных перевозок пассажиров и багажа автомобильным транспортом по муниципальным маршрутам регулярных перевозок на территории муниципального образования "Город Обнинск" на 2022 - 2027 годы с учетом социальных, экономических и экологических факторов развития муниципального образования "Город Обнинск, к которым относятся:</w:t>
      </w:r>
    </w:p>
    <w:p w14:paraId="748C63C1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 xml:space="preserve">повышение качества транспортного обслуживания населения для всех жителей муниципального образования в соответствии с Социальным </w:t>
      </w:r>
      <w:hyperlink r:id="rId5">
        <w:r w:rsidRPr="00CE04B9">
          <w:rPr>
            <w:b w:val="0"/>
            <w:sz w:val="24"/>
            <w:szCs w:val="24"/>
            <w:lang w:eastAsia="ru-RU"/>
          </w:rPr>
          <w:t>стандартом</w:t>
        </w:r>
      </w:hyperlink>
      <w:r w:rsidRPr="00CE04B9">
        <w:rPr>
          <w:b w:val="0"/>
          <w:sz w:val="24"/>
          <w:szCs w:val="24"/>
          <w:lang w:eastAsia="ru-RU"/>
        </w:rPr>
        <w:t xml:space="preserve">, утвержденным постановлением Администрации города Обнинска от 06.09.2021 N 2083-п "Об утверждении социального стандарта транспортного обслуживания населения при осуществлении </w:t>
      </w:r>
      <w:r w:rsidRPr="00CE04B9">
        <w:rPr>
          <w:b w:val="0"/>
          <w:sz w:val="24"/>
          <w:szCs w:val="24"/>
          <w:lang w:eastAsia="ru-RU"/>
        </w:rPr>
        <w:lastRenderedPageBreak/>
        <w:t>перевозок пассажиров и багажа автомобильным транспортом на территории муниципального образования "Город Обнинск" к качеству транспортных услуг, оказываемых населению, с учетом имеющейся транспортной инфраструктуры, характеристик транспортного спроса с учетом имеющихся бюджетных возможностей;</w:t>
      </w:r>
    </w:p>
    <w:p w14:paraId="48DBE2CA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повышение привлекательности перевозок транспортом общего пользования и создание условий для переориентации на него перевозок, осуществляемых личным автотранспортом;</w:t>
      </w:r>
    </w:p>
    <w:p w14:paraId="36984D01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снижение совокупных издержек общества, связанных с обеспечением мобильности населения, включающих:</w:t>
      </w:r>
    </w:p>
    <w:p w14:paraId="0BCEEF3E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затраты времени населения на передвижения;</w:t>
      </w:r>
    </w:p>
    <w:p w14:paraId="1CBCC2C4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ущерб от дорожно-транспортных происшествий;</w:t>
      </w:r>
    </w:p>
    <w:p w14:paraId="1088973F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ущерб от загрязнения окружающей среды.</w:t>
      </w:r>
    </w:p>
    <w:p w14:paraId="631F0EA5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3. Основными задачами развития регулярных перевозок, решение которых обеспечивает достижение перечисленных целей, являются следующие:</w:t>
      </w:r>
    </w:p>
    <w:p w14:paraId="3981CA13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создание структуры маршрутной сети, посредством оптимизации по параметрам территориальной доступности, пересадочности, продолжительности поездки, с рассмотрением в том числе возможности максимального использования существующей транспортной  инфраструктуры  общего пользования, легко воспринимаемой и запоминающейся жителями и гражданами, временно присутствующими или проживающими на территории МО "Город Обнинск", в том числе за счет повышения информированности населения о работе пассажирского транспорта общего пользования (путем внедрения систем информирования пассажиров о движении транспортных средств на маршрутах в режиме реального времени и др.);</w:t>
      </w:r>
    </w:p>
    <w:p w14:paraId="43321797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обеспечение пассажирских перевозок по регулярным муниципальным маршрутам города посредством подвижного состава, обеспечивающего  перевозки  маломобильных групп населения, отвечающего современным требованиям.</w:t>
      </w:r>
    </w:p>
    <w:p w14:paraId="73BFC9C7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4. Перечень и сроки реализации мероприятий по развитию системы регулярных перевозок в процессе их осуществления могут уточняться, но без изменения основных стратегических ориентиров, установленных настоящим Документом планирования.</w:t>
      </w:r>
    </w:p>
    <w:p w14:paraId="1FACD3E7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bookmarkStart w:id="2" w:name="P73"/>
      <w:bookmarkEnd w:id="2"/>
      <w:r w:rsidRPr="00CE04B9">
        <w:rPr>
          <w:b w:val="0"/>
          <w:sz w:val="24"/>
          <w:szCs w:val="24"/>
          <w:lang w:eastAsia="ru-RU"/>
        </w:rPr>
        <w:t>5. План мероприятий по реализации Документа планирования:</w:t>
      </w:r>
    </w:p>
    <w:p w14:paraId="4449FB17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5.1. Маршрутная сеть города.</w:t>
      </w:r>
    </w:p>
    <w:p w14:paraId="653287B5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5.1.1. Существующая маршрутная сеть города:</w:t>
      </w:r>
    </w:p>
    <w:p w14:paraId="5E8D093D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sz w:val="24"/>
          <w:szCs w:val="24"/>
          <w:lang w:eastAsia="ru-RU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0"/>
        <w:gridCol w:w="1120"/>
        <w:gridCol w:w="4436"/>
        <w:gridCol w:w="3685"/>
      </w:tblGrid>
      <w:tr w:rsidR="002E66FE" w:rsidRPr="00CE04B9" w14:paraId="355D09EC" w14:textId="77777777" w:rsidTr="00C24C1A">
        <w:tc>
          <w:tcPr>
            <w:tcW w:w="460" w:type="dxa"/>
          </w:tcPr>
          <w:p w14:paraId="63A844D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20" w:type="dxa"/>
          </w:tcPr>
          <w:p w14:paraId="4967057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4436" w:type="dxa"/>
          </w:tcPr>
          <w:p w14:paraId="10487F2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3685" w:type="dxa"/>
          </w:tcPr>
          <w:p w14:paraId="48425FA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Начальный/ конечный остановочные пункты</w:t>
            </w:r>
          </w:p>
        </w:tc>
      </w:tr>
      <w:tr w:rsidR="002E66FE" w:rsidRPr="00CE04B9" w14:paraId="6088E36E" w14:textId="77777777" w:rsidTr="00C24C1A">
        <w:tc>
          <w:tcPr>
            <w:tcW w:w="460" w:type="dxa"/>
          </w:tcPr>
          <w:p w14:paraId="4D5284A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</w:tcPr>
          <w:p w14:paraId="71B8571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6" w:type="dxa"/>
          </w:tcPr>
          <w:p w14:paraId="47F28F7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"Автостанция - Автостанция"</w:t>
            </w:r>
          </w:p>
        </w:tc>
        <w:tc>
          <w:tcPr>
            <w:tcW w:w="3685" w:type="dxa"/>
          </w:tcPr>
          <w:p w14:paraId="3F77587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Автостанция</w:t>
            </w:r>
            <w:r w:rsidRPr="00CE04B9">
              <w:rPr>
                <w:b w:val="0"/>
                <w:sz w:val="24"/>
                <w:szCs w:val="24"/>
                <w:lang w:eastAsia="ru-RU"/>
              </w:rPr>
              <w:t>/Автостанция</w:t>
            </w:r>
          </w:p>
        </w:tc>
      </w:tr>
      <w:tr w:rsidR="002E66FE" w:rsidRPr="00CE04B9" w14:paraId="654947BB" w14:textId="77777777" w:rsidTr="00C24C1A">
        <w:tc>
          <w:tcPr>
            <w:tcW w:w="460" w:type="dxa"/>
          </w:tcPr>
          <w:p w14:paraId="7E89E0E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0" w:type="dxa"/>
          </w:tcPr>
          <w:p w14:paraId="0A85037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АБЗ</w:t>
            </w:r>
          </w:p>
        </w:tc>
        <w:tc>
          <w:tcPr>
            <w:tcW w:w="4436" w:type="dxa"/>
          </w:tcPr>
          <w:p w14:paraId="2BE38DA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"АБЗ - АБЗ"</w:t>
            </w:r>
          </w:p>
        </w:tc>
        <w:tc>
          <w:tcPr>
            <w:tcW w:w="3685" w:type="dxa"/>
          </w:tcPr>
          <w:p w14:paraId="53BF19B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АБЗ/АБЗ</w:t>
            </w:r>
          </w:p>
        </w:tc>
      </w:tr>
      <w:tr w:rsidR="002E66FE" w:rsidRPr="00CE04B9" w14:paraId="74C97607" w14:textId="77777777" w:rsidTr="00C24C1A">
        <w:tc>
          <w:tcPr>
            <w:tcW w:w="460" w:type="dxa"/>
          </w:tcPr>
          <w:p w14:paraId="4751C61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</w:tcPr>
          <w:p w14:paraId="272A706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4436" w:type="dxa"/>
          </w:tcPr>
          <w:p w14:paraId="2226CA6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"Кончаловские горы - Кончаловские горы"</w:t>
            </w:r>
          </w:p>
        </w:tc>
        <w:tc>
          <w:tcPr>
            <w:tcW w:w="3685" w:type="dxa"/>
          </w:tcPr>
          <w:p w14:paraId="45309B7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Кончаловские горы/Кончаловские горы</w:t>
            </w:r>
          </w:p>
        </w:tc>
      </w:tr>
      <w:tr w:rsidR="002E66FE" w:rsidRPr="00CE04B9" w14:paraId="115E6AD9" w14:textId="77777777" w:rsidTr="00C24C1A">
        <w:tc>
          <w:tcPr>
            <w:tcW w:w="460" w:type="dxa"/>
          </w:tcPr>
          <w:p w14:paraId="6FC1DB2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120" w:type="dxa"/>
          </w:tcPr>
          <w:p w14:paraId="7B018E0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3АБЗ</w:t>
            </w:r>
          </w:p>
        </w:tc>
        <w:tc>
          <w:tcPr>
            <w:tcW w:w="4436" w:type="dxa"/>
          </w:tcPr>
          <w:p w14:paraId="05B2B68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"АБЗ - АБЗ"</w:t>
            </w:r>
          </w:p>
        </w:tc>
        <w:tc>
          <w:tcPr>
            <w:tcW w:w="3685" w:type="dxa"/>
          </w:tcPr>
          <w:p w14:paraId="341128F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АБЗ/АБЗ</w:t>
            </w:r>
          </w:p>
        </w:tc>
      </w:tr>
      <w:tr w:rsidR="002E66FE" w:rsidRPr="00CE04B9" w14:paraId="4B8F8BED" w14:textId="77777777" w:rsidTr="00C24C1A">
        <w:tc>
          <w:tcPr>
            <w:tcW w:w="460" w:type="dxa"/>
          </w:tcPr>
          <w:p w14:paraId="6E35C0C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0" w:type="dxa"/>
          </w:tcPr>
          <w:p w14:paraId="1F306F4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3КГ</w:t>
            </w:r>
          </w:p>
        </w:tc>
        <w:tc>
          <w:tcPr>
            <w:tcW w:w="4436" w:type="dxa"/>
          </w:tcPr>
          <w:p w14:paraId="2028BA8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"Кончаловские горы - Кончаловские горы"</w:t>
            </w:r>
          </w:p>
        </w:tc>
        <w:tc>
          <w:tcPr>
            <w:tcW w:w="3685" w:type="dxa"/>
          </w:tcPr>
          <w:p w14:paraId="5587889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Кончаловские горы/Кончаловские горы</w:t>
            </w:r>
          </w:p>
        </w:tc>
      </w:tr>
      <w:tr w:rsidR="002E66FE" w:rsidRPr="00CE04B9" w14:paraId="4474E636" w14:textId="77777777" w:rsidTr="00C24C1A">
        <w:tc>
          <w:tcPr>
            <w:tcW w:w="460" w:type="dxa"/>
          </w:tcPr>
          <w:p w14:paraId="5CF7EE1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0" w:type="dxa"/>
          </w:tcPr>
          <w:p w14:paraId="2E75F73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36" w:type="dxa"/>
          </w:tcPr>
          <w:p w14:paraId="7E9AEE4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18B3CAB9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3CA7E1A4" w14:textId="77777777" w:rsidTr="00C24C1A">
        <w:tc>
          <w:tcPr>
            <w:tcW w:w="460" w:type="dxa"/>
          </w:tcPr>
          <w:p w14:paraId="53B078A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0" w:type="dxa"/>
          </w:tcPr>
          <w:p w14:paraId="3410E8F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36" w:type="dxa"/>
          </w:tcPr>
          <w:p w14:paraId="07C55CB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39819E6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Привокзальная площадь/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</w:t>
            </w:r>
          </w:p>
        </w:tc>
      </w:tr>
      <w:tr w:rsidR="002E66FE" w:rsidRPr="00CE04B9" w14:paraId="36A2397D" w14:textId="77777777" w:rsidTr="00C24C1A">
        <w:tc>
          <w:tcPr>
            <w:tcW w:w="460" w:type="dxa"/>
          </w:tcPr>
          <w:p w14:paraId="0F8817D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</w:tcPr>
          <w:p w14:paraId="73073C9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36" w:type="dxa"/>
          </w:tcPr>
          <w:p w14:paraId="77AD44F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"Автостанция - Автостанция"</w:t>
            </w:r>
          </w:p>
        </w:tc>
        <w:tc>
          <w:tcPr>
            <w:tcW w:w="3685" w:type="dxa"/>
          </w:tcPr>
          <w:p w14:paraId="4D3CF57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Автостанция</w:t>
            </w:r>
            <w:r>
              <w:rPr>
                <w:b w:val="0"/>
                <w:sz w:val="24"/>
                <w:szCs w:val="24"/>
                <w:lang w:eastAsia="ru-RU"/>
              </w:rPr>
              <w:t>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Автостанция</w:t>
            </w:r>
          </w:p>
        </w:tc>
      </w:tr>
      <w:tr w:rsidR="002E66FE" w:rsidRPr="00CE04B9" w14:paraId="19308015" w14:textId="77777777" w:rsidTr="00C24C1A">
        <w:tc>
          <w:tcPr>
            <w:tcW w:w="460" w:type="dxa"/>
          </w:tcPr>
          <w:p w14:paraId="0884470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</w:tcPr>
          <w:p w14:paraId="55A5B07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36" w:type="dxa"/>
          </w:tcPr>
          <w:p w14:paraId="50704FD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7FB3362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</w:t>
            </w:r>
            <w:r>
              <w:rPr>
                <w:b w:val="0"/>
                <w:sz w:val="24"/>
                <w:szCs w:val="24"/>
                <w:lang w:eastAsia="ru-RU"/>
              </w:rPr>
              <w:t>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</w:t>
            </w:r>
          </w:p>
        </w:tc>
      </w:tr>
      <w:tr w:rsidR="002E66FE" w:rsidRPr="00CE04B9" w14:paraId="5A2E1143" w14:textId="77777777" w:rsidTr="00C24C1A">
        <w:tc>
          <w:tcPr>
            <w:tcW w:w="460" w:type="dxa"/>
          </w:tcPr>
          <w:p w14:paraId="74AE754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</w:tcPr>
          <w:p w14:paraId="63D601D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4436" w:type="dxa"/>
          </w:tcPr>
          <w:p w14:paraId="2411F91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"ул. Энгельса - ФХИ им. Карпова"</w:t>
            </w:r>
          </w:p>
        </w:tc>
        <w:tc>
          <w:tcPr>
            <w:tcW w:w="3685" w:type="dxa"/>
          </w:tcPr>
          <w:p w14:paraId="608E9D1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ул. Энгельса</w:t>
            </w:r>
            <w:r>
              <w:rPr>
                <w:b w:val="0"/>
                <w:sz w:val="24"/>
                <w:szCs w:val="24"/>
                <w:lang w:eastAsia="ru-RU"/>
              </w:rPr>
              <w:t>/</w:t>
            </w:r>
            <w:r w:rsidRPr="00CE04B9">
              <w:rPr>
                <w:b w:val="0"/>
                <w:sz w:val="24"/>
                <w:szCs w:val="24"/>
                <w:lang w:eastAsia="ru-RU"/>
              </w:rPr>
              <w:t xml:space="preserve"> ФХИ им. Карпова</w:t>
            </w:r>
          </w:p>
        </w:tc>
      </w:tr>
      <w:tr w:rsidR="002E66FE" w:rsidRPr="00CE04B9" w14:paraId="18848B76" w14:textId="77777777" w:rsidTr="00C24C1A">
        <w:tc>
          <w:tcPr>
            <w:tcW w:w="460" w:type="dxa"/>
          </w:tcPr>
          <w:p w14:paraId="34592C3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0" w:type="dxa"/>
          </w:tcPr>
          <w:p w14:paraId="5C0294B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4436" w:type="dxa"/>
          </w:tcPr>
          <w:p w14:paraId="6A0F528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гост. "Юбилейная"</w:t>
            </w:r>
          </w:p>
        </w:tc>
        <w:tc>
          <w:tcPr>
            <w:tcW w:w="3685" w:type="dxa"/>
          </w:tcPr>
          <w:p w14:paraId="68DD9AB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</w:t>
            </w:r>
            <w:r>
              <w:rPr>
                <w:b w:val="0"/>
                <w:sz w:val="24"/>
                <w:szCs w:val="24"/>
                <w:lang w:eastAsia="ru-RU"/>
              </w:rPr>
              <w:t>/</w:t>
            </w:r>
            <w:r w:rsidRPr="00CE04B9">
              <w:rPr>
                <w:b w:val="0"/>
                <w:sz w:val="24"/>
                <w:szCs w:val="24"/>
                <w:lang w:eastAsia="ru-RU"/>
              </w:rPr>
              <w:t xml:space="preserve"> гост. «Юбилейная»</w:t>
            </w:r>
          </w:p>
        </w:tc>
      </w:tr>
      <w:tr w:rsidR="002E66FE" w:rsidRPr="00CE04B9" w14:paraId="0E3C5FC3" w14:textId="77777777" w:rsidTr="00C24C1A">
        <w:tc>
          <w:tcPr>
            <w:tcW w:w="460" w:type="dxa"/>
          </w:tcPr>
          <w:p w14:paraId="2FE6FDD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0" w:type="dxa"/>
          </w:tcPr>
          <w:p w14:paraId="4BA40D7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10В</w:t>
            </w:r>
          </w:p>
        </w:tc>
        <w:tc>
          <w:tcPr>
            <w:tcW w:w="4436" w:type="dxa"/>
          </w:tcPr>
          <w:p w14:paraId="6FA6A16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"ул. Гагарина - ул. Гагарина"</w:t>
            </w:r>
          </w:p>
        </w:tc>
        <w:tc>
          <w:tcPr>
            <w:tcW w:w="3685" w:type="dxa"/>
          </w:tcPr>
          <w:p w14:paraId="668B6F5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ул. Гагарина</w:t>
            </w:r>
            <w:r>
              <w:rPr>
                <w:b w:val="0"/>
                <w:sz w:val="24"/>
                <w:szCs w:val="24"/>
                <w:lang w:eastAsia="ru-RU"/>
              </w:rPr>
              <w:t>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ул. Гагарина</w:t>
            </w:r>
          </w:p>
        </w:tc>
      </w:tr>
      <w:tr w:rsidR="002E66FE" w:rsidRPr="00CE04B9" w14:paraId="2AB2214D" w14:textId="77777777" w:rsidTr="00C24C1A">
        <w:tc>
          <w:tcPr>
            <w:tcW w:w="460" w:type="dxa"/>
          </w:tcPr>
          <w:p w14:paraId="3D3283E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20" w:type="dxa"/>
          </w:tcPr>
          <w:p w14:paraId="55FBC48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36" w:type="dxa"/>
          </w:tcPr>
          <w:p w14:paraId="36AF806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05DDD7F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</w:t>
            </w:r>
            <w:r>
              <w:rPr>
                <w:b w:val="0"/>
                <w:sz w:val="24"/>
                <w:szCs w:val="24"/>
                <w:lang w:eastAsia="ru-RU"/>
              </w:rPr>
              <w:t>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</w:t>
            </w:r>
          </w:p>
        </w:tc>
      </w:tr>
      <w:tr w:rsidR="002E66FE" w:rsidRPr="00CE04B9" w14:paraId="552E6DF7" w14:textId="77777777" w:rsidTr="00C24C1A">
        <w:tc>
          <w:tcPr>
            <w:tcW w:w="460" w:type="dxa"/>
          </w:tcPr>
          <w:p w14:paraId="0EB45E4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20" w:type="dxa"/>
          </w:tcPr>
          <w:p w14:paraId="389121A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36" w:type="dxa"/>
          </w:tcPr>
          <w:p w14:paraId="32C40FE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26A2F8C5" w14:textId="77777777" w:rsidR="002E66FE" w:rsidRDefault="002E66FE" w:rsidP="00C24C1A">
            <w:r w:rsidRPr="00850242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35B25C1E" w14:textId="77777777" w:rsidTr="00C24C1A">
        <w:tc>
          <w:tcPr>
            <w:tcW w:w="460" w:type="dxa"/>
          </w:tcPr>
          <w:p w14:paraId="713D72B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0" w:type="dxa"/>
          </w:tcPr>
          <w:p w14:paraId="5D67F74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36" w:type="dxa"/>
          </w:tcPr>
          <w:p w14:paraId="7887572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7B2781FA" w14:textId="77777777" w:rsidR="002E66FE" w:rsidRDefault="002E66FE" w:rsidP="00C24C1A">
            <w:r w:rsidRPr="00850242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3D0417B2" w14:textId="77777777" w:rsidTr="00C24C1A">
        <w:tc>
          <w:tcPr>
            <w:tcW w:w="460" w:type="dxa"/>
          </w:tcPr>
          <w:p w14:paraId="1684ADF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20" w:type="dxa"/>
          </w:tcPr>
          <w:p w14:paraId="7B127FA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36" w:type="dxa"/>
          </w:tcPr>
          <w:p w14:paraId="0FB7CF8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19A07DBA" w14:textId="77777777" w:rsidR="002E66FE" w:rsidRDefault="002E66FE" w:rsidP="00C24C1A">
            <w:r w:rsidRPr="00850242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7EB66C75" w14:textId="77777777" w:rsidTr="00C24C1A">
        <w:tc>
          <w:tcPr>
            <w:tcW w:w="460" w:type="dxa"/>
          </w:tcPr>
          <w:p w14:paraId="610DDA4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20" w:type="dxa"/>
          </w:tcPr>
          <w:p w14:paraId="6B7CEFF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36" w:type="dxa"/>
          </w:tcPr>
          <w:p w14:paraId="330E22A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405457BB" w14:textId="77777777" w:rsidR="002E66FE" w:rsidRDefault="002E66FE" w:rsidP="00C24C1A">
            <w:r w:rsidRPr="00850242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66096B61" w14:textId="77777777" w:rsidTr="00C24C1A">
        <w:tc>
          <w:tcPr>
            <w:tcW w:w="460" w:type="dxa"/>
          </w:tcPr>
          <w:p w14:paraId="376BC84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0" w:type="dxa"/>
          </w:tcPr>
          <w:p w14:paraId="3CF01F4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36" w:type="dxa"/>
          </w:tcPr>
          <w:p w14:paraId="62ED5A9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46B9EEC2" w14:textId="77777777" w:rsidR="002E66FE" w:rsidRDefault="002E66FE" w:rsidP="00C24C1A">
            <w:r w:rsidRPr="00850242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54A5F58B" w14:textId="77777777" w:rsidTr="00C24C1A">
        <w:tc>
          <w:tcPr>
            <w:tcW w:w="460" w:type="dxa"/>
          </w:tcPr>
          <w:p w14:paraId="12695F7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20" w:type="dxa"/>
          </w:tcPr>
          <w:p w14:paraId="6F7F983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36" w:type="dxa"/>
          </w:tcPr>
          <w:p w14:paraId="0D0057B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6131F58C" w14:textId="77777777" w:rsidR="002E66FE" w:rsidRDefault="002E66FE" w:rsidP="00C24C1A">
            <w:r w:rsidRPr="00850242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44CE26BD" w14:textId="77777777" w:rsidTr="00C24C1A">
        <w:tc>
          <w:tcPr>
            <w:tcW w:w="460" w:type="dxa"/>
          </w:tcPr>
          <w:p w14:paraId="7DC9AEB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0" w:type="dxa"/>
          </w:tcPr>
          <w:p w14:paraId="3D4148F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36" w:type="dxa"/>
          </w:tcPr>
          <w:p w14:paraId="0C98666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4D9E1666" w14:textId="77777777" w:rsidR="002E66FE" w:rsidRDefault="002E66FE" w:rsidP="00C24C1A">
            <w:r w:rsidRPr="00850242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</w:tbl>
    <w:p w14:paraId="33B0F8C7" w14:textId="2799168D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  <w:r w:rsidRPr="00CE04B9">
        <w:rPr>
          <w:b w:val="0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52DC557" wp14:editId="0FAE2A4A">
            <wp:extent cx="5412105" cy="7666355"/>
            <wp:effectExtent l="0" t="0" r="0" b="0"/>
            <wp:docPr id="2" name="Рисунок 2" descr="Описание: C:\Users\User\Desktop\существующ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esktop\существующа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4B526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</w:p>
    <w:p w14:paraId="11E637E4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5.1.2. Планируемая маршрутная сеть города.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0"/>
        <w:gridCol w:w="1120"/>
        <w:gridCol w:w="4436"/>
        <w:gridCol w:w="3685"/>
      </w:tblGrid>
      <w:tr w:rsidR="002E66FE" w:rsidRPr="00CE04B9" w14:paraId="3659BF10" w14:textId="77777777" w:rsidTr="00C24C1A">
        <w:trPr>
          <w:trHeight w:val="717"/>
        </w:trPr>
        <w:tc>
          <w:tcPr>
            <w:tcW w:w="460" w:type="dxa"/>
          </w:tcPr>
          <w:p w14:paraId="47FAEB7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20" w:type="dxa"/>
          </w:tcPr>
          <w:p w14:paraId="0026F7B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4436" w:type="dxa"/>
          </w:tcPr>
          <w:p w14:paraId="71F9DAA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3685" w:type="dxa"/>
          </w:tcPr>
          <w:p w14:paraId="19463B3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Начальный/ конечный остановочные пункты</w:t>
            </w:r>
          </w:p>
        </w:tc>
      </w:tr>
      <w:tr w:rsidR="002E66FE" w:rsidRPr="00CE04B9" w14:paraId="25F438DA" w14:textId="77777777" w:rsidTr="00C24C1A">
        <w:tc>
          <w:tcPr>
            <w:tcW w:w="460" w:type="dxa"/>
          </w:tcPr>
          <w:p w14:paraId="2C0390B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</w:tcPr>
          <w:p w14:paraId="1FD4B14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6" w:type="dxa"/>
          </w:tcPr>
          <w:p w14:paraId="3DA0B12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"Промплощадка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- 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Промплощадка "</w:t>
            </w:r>
          </w:p>
        </w:tc>
        <w:tc>
          <w:tcPr>
            <w:tcW w:w="3685" w:type="dxa"/>
          </w:tcPr>
          <w:p w14:paraId="58B8006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Промплощадка/П</w:t>
            </w:r>
            <w:r w:rsidRPr="00CE04B9">
              <w:rPr>
                <w:b w:val="0"/>
                <w:sz w:val="24"/>
                <w:szCs w:val="24"/>
                <w:lang w:eastAsia="ru-RU"/>
              </w:rPr>
              <w:t>ромплощадка</w:t>
            </w:r>
          </w:p>
        </w:tc>
      </w:tr>
      <w:tr w:rsidR="002E66FE" w:rsidRPr="00CE04B9" w14:paraId="03B1029A" w14:textId="77777777" w:rsidTr="00C24C1A">
        <w:tc>
          <w:tcPr>
            <w:tcW w:w="460" w:type="dxa"/>
          </w:tcPr>
          <w:p w14:paraId="2535B6F9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20" w:type="dxa"/>
          </w:tcPr>
          <w:p w14:paraId="18B935A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6" w:type="dxa"/>
          </w:tcPr>
          <w:p w14:paraId="144B9D7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"АБЗ - АБЗ"</w:t>
            </w:r>
          </w:p>
        </w:tc>
        <w:tc>
          <w:tcPr>
            <w:tcW w:w="3685" w:type="dxa"/>
          </w:tcPr>
          <w:p w14:paraId="33E56DC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АБЗ/АБЗ</w:t>
            </w:r>
          </w:p>
        </w:tc>
      </w:tr>
      <w:tr w:rsidR="002E66FE" w:rsidRPr="00CE04B9" w14:paraId="73A1D88F" w14:textId="77777777" w:rsidTr="00C24C1A">
        <w:tc>
          <w:tcPr>
            <w:tcW w:w="460" w:type="dxa"/>
          </w:tcPr>
          <w:p w14:paraId="38BD6DD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</w:tcPr>
          <w:p w14:paraId="562C9FA9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36" w:type="dxa"/>
          </w:tcPr>
          <w:p w14:paraId="08F5F13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"Кончаловские горы - Кончаловские горы"</w:t>
            </w:r>
          </w:p>
        </w:tc>
        <w:tc>
          <w:tcPr>
            <w:tcW w:w="3685" w:type="dxa"/>
          </w:tcPr>
          <w:p w14:paraId="5E335DC9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Кончаловские горы/Кончаловские горы</w:t>
            </w:r>
          </w:p>
        </w:tc>
      </w:tr>
      <w:tr w:rsidR="002E66FE" w:rsidRPr="00CE04B9" w14:paraId="08578A26" w14:textId="77777777" w:rsidTr="00C24C1A">
        <w:tc>
          <w:tcPr>
            <w:tcW w:w="460" w:type="dxa"/>
          </w:tcPr>
          <w:p w14:paraId="22FDDF69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</w:tcPr>
          <w:p w14:paraId="0070838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4436" w:type="dxa"/>
          </w:tcPr>
          <w:p w14:paraId="7773B23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2C886A0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07AD634F" w14:textId="77777777" w:rsidTr="00C24C1A">
        <w:tc>
          <w:tcPr>
            <w:tcW w:w="460" w:type="dxa"/>
          </w:tcPr>
          <w:p w14:paraId="215B88D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0" w:type="dxa"/>
          </w:tcPr>
          <w:p w14:paraId="4F9E041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4436" w:type="dxa"/>
          </w:tcPr>
          <w:p w14:paraId="7C109C1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2441B44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57ADEB76" w14:textId="77777777" w:rsidTr="00C24C1A">
        <w:tc>
          <w:tcPr>
            <w:tcW w:w="460" w:type="dxa"/>
          </w:tcPr>
          <w:p w14:paraId="21C76F9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0" w:type="dxa"/>
          </w:tcPr>
          <w:p w14:paraId="7B0FEB6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36" w:type="dxa"/>
          </w:tcPr>
          <w:p w14:paraId="2CC6FDE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690749F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Привокзальная площадь/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</w:t>
            </w:r>
          </w:p>
        </w:tc>
      </w:tr>
      <w:tr w:rsidR="002E66FE" w:rsidRPr="00CE04B9" w14:paraId="204EEC3D" w14:textId="77777777" w:rsidTr="00C24C1A">
        <w:tc>
          <w:tcPr>
            <w:tcW w:w="460" w:type="dxa"/>
          </w:tcPr>
          <w:p w14:paraId="462F006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0" w:type="dxa"/>
          </w:tcPr>
          <w:p w14:paraId="143071C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36" w:type="dxa"/>
          </w:tcPr>
          <w:p w14:paraId="21889AE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10AB8D0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0F7584F2" w14:textId="77777777" w:rsidTr="00C24C1A">
        <w:tc>
          <w:tcPr>
            <w:tcW w:w="460" w:type="dxa"/>
          </w:tcPr>
          <w:p w14:paraId="0EC9A2B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</w:tcPr>
          <w:p w14:paraId="68736BE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36" w:type="dxa"/>
          </w:tcPr>
          <w:p w14:paraId="2EFEF2E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05B86E8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1B08BED3" w14:textId="77777777" w:rsidTr="00C24C1A">
        <w:tc>
          <w:tcPr>
            <w:tcW w:w="460" w:type="dxa"/>
          </w:tcPr>
          <w:p w14:paraId="2A79DF1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</w:tcPr>
          <w:p w14:paraId="2070C23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36" w:type="dxa"/>
          </w:tcPr>
          <w:p w14:paraId="20D75C5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«Автостанция-Автостанция»</w:t>
            </w:r>
          </w:p>
        </w:tc>
        <w:tc>
          <w:tcPr>
            <w:tcW w:w="3685" w:type="dxa"/>
          </w:tcPr>
          <w:p w14:paraId="00FD934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Автостанция/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Автостанция</w:t>
            </w:r>
          </w:p>
        </w:tc>
      </w:tr>
      <w:tr w:rsidR="002E66FE" w:rsidRPr="00CE04B9" w14:paraId="344C099C" w14:textId="77777777" w:rsidTr="00C24C1A">
        <w:tc>
          <w:tcPr>
            <w:tcW w:w="460" w:type="dxa"/>
          </w:tcPr>
          <w:p w14:paraId="398D73E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</w:tcPr>
          <w:p w14:paraId="02A5373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4436" w:type="dxa"/>
          </w:tcPr>
          <w:p w14:paraId="1742CD69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78CEE59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41A8FD3E" w14:textId="77777777" w:rsidTr="00C24C1A">
        <w:tc>
          <w:tcPr>
            <w:tcW w:w="460" w:type="dxa"/>
          </w:tcPr>
          <w:p w14:paraId="6419817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0" w:type="dxa"/>
          </w:tcPr>
          <w:p w14:paraId="418852E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4436" w:type="dxa"/>
          </w:tcPr>
          <w:p w14:paraId="25E122E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3685" w:type="dxa"/>
          </w:tcPr>
          <w:p w14:paraId="4904366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Привокзальная площадь/Привокзальная площадь</w:t>
            </w:r>
          </w:p>
        </w:tc>
      </w:tr>
      <w:tr w:rsidR="002E66FE" w:rsidRPr="00CE04B9" w14:paraId="1E7B2401" w14:textId="77777777" w:rsidTr="00C24C1A">
        <w:tc>
          <w:tcPr>
            <w:tcW w:w="460" w:type="dxa"/>
          </w:tcPr>
          <w:p w14:paraId="0B0800D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0" w:type="dxa"/>
          </w:tcPr>
          <w:p w14:paraId="4D15700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4436" w:type="dxa"/>
          </w:tcPr>
          <w:p w14:paraId="4A78A02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"ул. Энгельса - ФХИ им. Карпова"</w:t>
            </w:r>
          </w:p>
        </w:tc>
        <w:tc>
          <w:tcPr>
            <w:tcW w:w="3685" w:type="dxa"/>
          </w:tcPr>
          <w:p w14:paraId="10A4D48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ул. Энгельса/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ФХИ им. Карпова</w:t>
            </w:r>
          </w:p>
        </w:tc>
      </w:tr>
      <w:tr w:rsidR="002E66FE" w:rsidRPr="00CE04B9" w14:paraId="1EE5837A" w14:textId="77777777" w:rsidTr="00C24C1A">
        <w:tc>
          <w:tcPr>
            <w:tcW w:w="460" w:type="dxa"/>
          </w:tcPr>
          <w:p w14:paraId="7520FAB9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20" w:type="dxa"/>
          </w:tcPr>
          <w:p w14:paraId="0D3F8C89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4436" w:type="dxa"/>
          </w:tcPr>
          <w:p w14:paraId="59FF2B0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гост. "Юбилейная"</w:t>
            </w:r>
          </w:p>
        </w:tc>
        <w:tc>
          <w:tcPr>
            <w:tcW w:w="3685" w:type="dxa"/>
          </w:tcPr>
          <w:p w14:paraId="2D227B6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Привокзальная площадь 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гост. «Юбилейная»</w:t>
            </w:r>
          </w:p>
        </w:tc>
      </w:tr>
      <w:tr w:rsidR="002E66FE" w:rsidRPr="00CE04B9" w14:paraId="12B3E5E4" w14:textId="77777777" w:rsidTr="00C24C1A">
        <w:tc>
          <w:tcPr>
            <w:tcW w:w="460" w:type="dxa"/>
          </w:tcPr>
          <w:p w14:paraId="65F19D5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20" w:type="dxa"/>
          </w:tcPr>
          <w:p w14:paraId="012EBB8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10В</w:t>
            </w:r>
          </w:p>
        </w:tc>
        <w:tc>
          <w:tcPr>
            <w:tcW w:w="4436" w:type="dxa"/>
          </w:tcPr>
          <w:p w14:paraId="78DDBDA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"ул. Гагарина - ул. Гагарина"</w:t>
            </w:r>
          </w:p>
        </w:tc>
        <w:tc>
          <w:tcPr>
            <w:tcW w:w="3685" w:type="dxa"/>
          </w:tcPr>
          <w:p w14:paraId="6DC0A62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ул. Гагарина/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ул. Гагарина</w:t>
            </w:r>
          </w:p>
        </w:tc>
      </w:tr>
      <w:tr w:rsidR="002E66FE" w:rsidRPr="00CE04B9" w14:paraId="549B1B2F" w14:textId="77777777" w:rsidTr="00C24C1A">
        <w:tc>
          <w:tcPr>
            <w:tcW w:w="460" w:type="dxa"/>
          </w:tcPr>
          <w:p w14:paraId="1A8711B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0" w:type="dxa"/>
          </w:tcPr>
          <w:p w14:paraId="4ABEF0D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36" w:type="dxa"/>
          </w:tcPr>
          <w:p w14:paraId="1A2B639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«Автостанция-Автостанция»</w:t>
            </w:r>
          </w:p>
        </w:tc>
        <w:tc>
          <w:tcPr>
            <w:tcW w:w="3685" w:type="dxa"/>
          </w:tcPr>
          <w:p w14:paraId="0D997E9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Автостанция/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Автостанция</w:t>
            </w:r>
          </w:p>
        </w:tc>
      </w:tr>
    </w:tbl>
    <w:p w14:paraId="5D6EC538" w14:textId="1B910ECC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  <w:r w:rsidRPr="00CE04B9">
        <w:rPr>
          <w:b w:val="0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7F88E4B" wp14:editId="2A084D7A">
            <wp:extent cx="4859020" cy="7676515"/>
            <wp:effectExtent l="0" t="0" r="0" b="635"/>
            <wp:docPr id="1" name="Рисунок 1" descr="Описание: C:\Users\User\Desktop\итог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Desktop\итогов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EBCD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</w:p>
    <w:p w14:paraId="3BB31E58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</w:p>
    <w:p w14:paraId="619FEE02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</w:p>
    <w:p w14:paraId="4F7AACF9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</w:p>
    <w:p w14:paraId="304ABC07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</w:p>
    <w:p w14:paraId="3E1C1DC7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</w:p>
    <w:p w14:paraId="57AF2ED6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 xml:space="preserve">5.2. план-график внесения изменений в маршрутную сеть города. </w:t>
      </w:r>
    </w:p>
    <w:p w14:paraId="76A4B5E2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0"/>
        <w:gridCol w:w="7682"/>
        <w:gridCol w:w="1701"/>
      </w:tblGrid>
      <w:tr w:rsidR="002E66FE" w:rsidRPr="00CE04B9" w14:paraId="6A421BDE" w14:textId="77777777" w:rsidTr="00C24C1A">
        <w:trPr>
          <w:trHeight w:val="717"/>
        </w:trPr>
        <w:tc>
          <w:tcPr>
            <w:tcW w:w="460" w:type="dxa"/>
          </w:tcPr>
          <w:p w14:paraId="27E29FC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682" w:type="dxa"/>
          </w:tcPr>
          <w:p w14:paraId="3C17844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 xml:space="preserve">Мероприятие по внесению изменений </w:t>
            </w:r>
          </w:p>
          <w:p w14:paraId="6D3B925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в маршрутную сеть города</w:t>
            </w:r>
          </w:p>
        </w:tc>
        <w:tc>
          <w:tcPr>
            <w:tcW w:w="1701" w:type="dxa"/>
          </w:tcPr>
          <w:p w14:paraId="2169933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 xml:space="preserve">Дата внесения изменений </w:t>
            </w:r>
          </w:p>
        </w:tc>
      </w:tr>
      <w:tr w:rsidR="002E66FE" w:rsidRPr="00CE04B9" w14:paraId="71F6AB8E" w14:textId="77777777" w:rsidTr="00C24C1A">
        <w:tc>
          <w:tcPr>
            <w:tcW w:w="460" w:type="dxa"/>
          </w:tcPr>
          <w:p w14:paraId="053400E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2" w:type="dxa"/>
          </w:tcPr>
          <w:p w14:paraId="3713249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изменение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1 в части наименования маршрута</w:t>
            </w:r>
          </w:p>
        </w:tc>
        <w:tc>
          <w:tcPr>
            <w:tcW w:w="1701" w:type="dxa"/>
          </w:tcPr>
          <w:p w14:paraId="746F6EB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2 кв. 2023</w:t>
            </w:r>
          </w:p>
        </w:tc>
      </w:tr>
      <w:tr w:rsidR="002E66FE" w:rsidRPr="00CE04B9" w14:paraId="736AE8D6" w14:textId="77777777" w:rsidTr="00C24C1A">
        <w:tc>
          <w:tcPr>
            <w:tcW w:w="460" w:type="dxa"/>
          </w:tcPr>
          <w:p w14:paraId="1F20616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2" w:type="dxa"/>
          </w:tcPr>
          <w:p w14:paraId="38452E71" w14:textId="77777777" w:rsidR="002E66FE" w:rsidRPr="00CE04B9" w:rsidRDefault="002E66FE" w:rsidP="00C24C1A">
            <w:pPr>
              <w:tabs>
                <w:tab w:val="left" w:pos="0"/>
              </w:tabs>
              <w:ind w:right="-29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CE04B9">
              <w:rPr>
                <w:rFonts w:eastAsia="Calibri"/>
                <w:b w:val="0"/>
                <w:sz w:val="24"/>
                <w:szCs w:val="24"/>
              </w:rPr>
              <w:t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2АБЗ с наименованием маршрута в виде начального и конечного остановочного пунктов: «АБЗ - АБЗ» и наименованием промежуточных остановочных пунктов: МСУ-35 - Промплощадка - ДОК - пл. Бондаренко - ДК ФЭИ - Парк культуры - пл. Преображения – ул. Лейпунского - Универмаг - Поликлиника - Торговый центр – завод "Сигнал" - Дворец культуры - 51 мкр-н - ИФЗ - ЖК Олимп - ЖК Олимп - Белкинский овраг - ул. Гагарина - ТРЦ Триумф Плаза - Дом для Дома - пр. Маркса - ул. Энгельса - Универмаг центральный - ОУС - Коробейники - ИМР - ЦИПК - Школа N 4 - маг. "Малыш" - гост. "Юбилейная" - Парк культуры - ДК ФЭИ - пл. Бондаренко - ДОК – Промплощадка</w:t>
            </w:r>
          </w:p>
        </w:tc>
        <w:tc>
          <w:tcPr>
            <w:tcW w:w="1701" w:type="dxa"/>
          </w:tcPr>
          <w:p w14:paraId="51137B38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04FD0FAC" w14:textId="77777777" w:rsidTr="00C24C1A">
        <w:tc>
          <w:tcPr>
            <w:tcW w:w="460" w:type="dxa"/>
          </w:tcPr>
          <w:p w14:paraId="67733D3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2" w:type="dxa"/>
          </w:tcPr>
          <w:p w14:paraId="4B017C1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rFonts w:eastAsia="Calibri"/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 xml:space="preserve"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2КГ с наименованием маршрута в виде начального и конечного остановочного пунктов: «Кончаловские горы – Кончаловские горы» и наименованием промежуточных остановочных пунктов: маг. ул. Дачная - ДОК - пл. Бондаренко - ДК ФЭИ - Парк культуры - пл. Преображения – ул. Лейпунского - Универмаг - Поликлиника       - Торговый центр - завод "Сигнал" - Дворец культуры - 51 мкр-н - ИФЗ - ЖК Олимп - ЖК Олимп - Белкинский овраг - ул. Гагарина - ТРЦ Триумф Плаза - Дом для Дома - пр. Маркса - ул. Энгельса – Универмаг центральный - ОУС - Коробейники - ИМР - ЦИПК - Школа N 4 - маг. "Малыш" - гост. "Юбилейная" - Парк культуры - ДК ФЭИ - пл. Бондаренко – ДОК         </w:t>
            </w:r>
          </w:p>
        </w:tc>
        <w:tc>
          <w:tcPr>
            <w:tcW w:w="1701" w:type="dxa"/>
          </w:tcPr>
          <w:p w14:paraId="130369C3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5DB76694" w14:textId="77777777" w:rsidTr="00C24C1A">
        <w:tc>
          <w:tcPr>
            <w:tcW w:w="460" w:type="dxa"/>
          </w:tcPr>
          <w:p w14:paraId="7B4EE4F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82" w:type="dxa"/>
          </w:tcPr>
          <w:p w14:paraId="1CB1D8E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 xml:space="preserve"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3АБЗ с наименованием маршрута в виде начального и конечного остановочного пунктов: «АБЗ - АБЗ» и наименованием промежуточных остановочных пунктов: МСУ-35 - Промплощадка - ДОК - пл. Бондаренко - ДК ФЭИ - Парк культуры - пл. Преображения - Привокзальная площадь - маг. "Малыш" - Школа N 4 - ЦИПК - ИМР - Коробейники - ОУС - Муз. школа - ул. Энгельса - пр. Маркса - Дом для Дома - Школа N 16 - ул. Гагарина - Белкинский овраг - ЖК Олимп - ЖК Олимп - ИФЗ - 51 мкр-н - Дом связи - завод "Сигнал" - Бассейн - Поликлиника - Универмаг - гост. "Юбилейная" - Парк </w:t>
            </w: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lastRenderedPageBreak/>
              <w:t>культуры - ДК ФЭИ - пл. Бондаренко - ДОК – Промплощадка</w:t>
            </w:r>
          </w:p>
        </w:tc>
        <w:tc>
          <w:tcPr>
            <w:tcW w:w="1701" w:type="dxa"/>
          </w:tcPr>
          <w:p w14:paraId="6DD9F5CB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lastRenderedPageBreak/>
              <w:t>2 кв. 2023</w:t>
            </w:r>
          </w:p>
        </w:tc>
      </w:tr>
      <w:tr w:rsidR="002E66FE" w:rsidRPr="00CE04B9" w14:paraId="22FB2421" w14:textId="77777777" w:rsidTr="00C24C1A">
        <w:tc>
          <w:tcPr>
            <w:tcW w:w="460" w:type="dxa"/>
          </w:tcPr>
          <w:p w14:paraId="5FE7231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82" w:type="dxa"/>
          </w:tcPr>
          <w:p w14:paraId="413A15B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3КГ с наименованием маршрута в виде начального и конечного остановочного пунктов: «Кончаловские горы – Кончаловские горы» и наименованием промежуточных остановочных пунктов: ул. Дачная - ДОК - пл. Бондаренко - ДК ФЭИ - Парк культуры - пл. Преображения - Привокзальная площадь - маг. "Малыш" - Школа N 4 - ЦИПК - ИМР - Коробейники - ОУС - Муз. школа - ул. Энгельса - пр. Маркса - Дом для Дома – Школа N 16 - ул. Гагарина - Белкинский овраг - ЖК Олимп - ЖК Олимп - ИФЗ - 51 мкр-н - Дом связи - завод "Сигнал" - Бассейн - Поликлиника - Универмаг - гост. "Юбилейная" - Парк культуры - ДК ФЭИ - пл. Бондаренко – ДОК</w:t>
            </w:r>
          </w:p>
        </w:tc>
        <w:tc>
          <w:tcPr>
            <w:tcW w:w="1701" w:type="dxa"/>
          </w:tcPr>
          <w:p w14:paraId="6C5F66E4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6F155E47" w14:textId="77777777" w:rsidTr="00C24C1A">
        <w:tc>
          <w:tcPr>
            <w:tcW w:w="460" w:type="dxa"/>
          </w:tcPr>
          <w:p w14:paraId="17A5BDA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82" w:type="dxa"/>
          </w:tcPr>
          <w:p w14:paraId="4C69D4A9" w14:textId="77777777" w:rsidR="002E66FE" w:rsidRPr="00CE04B9" w:rsidRDefault="002E66FE" w:rsidP="00C24C1A">
            <w:pPr>
              <w:tabs>
                <w:tab w:val="left" w:pos="851"/>
              </w:tabs>
              <w:ind w:right="-29"/>
              <w:jc w:val="both"/>
              <w:rPr>
                <w:b w:val="0"/>
                <w:sz w:val="24"/>
                <w:szCs w:val="24"/>
              </w:rPr>
            </w:pPr>
            <w:r w:rsidRPr="00CE04B9">
              <w:rPr>
                <w:rFonts w:eastAsia="Calibri"/>
                <w:b w:val="0"/>
                <w:sz w:val="24"/>
                <w:szCs w:val="24"/>
              </w:rPr>
              <w:t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4 с наименованием маршрута в виде начального и конечного остановочного пунктов: «Привокзальная площадь – Привокзальная площадь» и наименованием промежуточных остановочных пунктов: Маг. "Малыш" - Школа N 4 - ЦИПК - ИМР - Коробейники - Хлебозавод - Экобазар - Фантазия - 39 мкр-н - пр. Маркса - Дом для Дома - 32 мкр-н - Дом связи - завод "Сигнал" - Бассейн - Поликлиника - Универмаг - гост. "Юбилейная"</w:t>
            </w:r>
          </w:p>
        </w:tc>
        <w:tc>
          <w:tcPr>
            <w:tcW w:w="1701" w:type="dxa"/>
          </w:tcPr>
          <w:p w14:paraId="13103030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12F85AC1" w14:textId="77777777" w:rsidTr="00C24C1A">
        <w:tc>
          <w:tcPr>
            <w:tcW w:w="460" w:type="dxa"/>
          </w:tcPr>
          <w:p w14:paraId="21CEB68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82" w:type="dxa"/>
          </w:tcPr>
          <w:p w14:paraId="123CAF0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изменение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8 в части пути следования маршрута</w:t>
            </w:r>
          </w:p>
        </w:tc>
        <w:tc>
          <w:tcPr>
            <w:tcW w:w="1701" w:type="dxa"/>
          </w:tcPr>
          <w:p w14:paraId="3D12BD63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05E5907A" w14:textId="77777777" w:rsidTr="00C24C1A">
        <w:tc>
          <w:tcPr>
            <w:tcW w:w="460" w:type="dxa"/>
          </w:tcPr>
          <w:p w14:paraId="5CBE652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82" w:type="dxa"/>
          </w:tcPr>
          <w:p w14:paraId="0F3B1DC7" w14:textId="77777777" w:rsidR="002E66FE" w:rsidRPr="00630BE5" w:rsidRDefault="002E66FE" w:rsidP="00C24C1A">
            <w:pPr>
              <w:tabs>
                <w:tab w:val="left" w:pos="851"/>
              </w:tabs>
              <w:ind w:right="-29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CE04B9">
              <w:rPr>
                <w:rFonts w:eastAsia="Calibri"/>
                <w:b w:val="0"/>
                <w:sz w:val="24"/>
                <w:szCs w:val="24"/>
              </w:rPr>
              <w:t xml:space="preserve"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9 с наименованием маршрута в виде начального и конечного остановочного пунктов: «Привокзальная площадь – Привокзальная площадь» и наименованием промежуточных остановочных пунктов: Универмаг - Поликлиника - Торговый центр - завод "Сигнал" - Дворец культуры - 32 мкр-н - Дом для Дома - пр. Маркса - 39 мкр-н - Фантазия - 12 месяцев - ул. Калужская - ОУС - Коробейники - ИМР - ЦИПК - Школа N 4            - маг. "Малыш" </w:t>
            </w:r>
            <w:r>
              <w:rPr>
                <w:rFonts w:eastAsia="Calibri"/>
                <w:b w:val="0"/>
                <w:sz w:val="24"/>
                <w:szCs w:val="24"/>
              </w:rPr>
              <w:t>- гост. "Юбилейная"</w:t>
            </w:r>
          </w:p>
        </w:tc>
        <w:tc>
          <w:tcPr>
            <w:tcW w:w="1701" w:type="dxa"/>
          </w:tcPr>
          <w:p w14:paraId="69F20CE5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3235C4B9" w14:textId="77777777" w:rsidTr="00C24C1A">
        <w:tc>
          <w:tcPr>
            <w:tcW w:w="460" w:type="dxa"/>
          </w:tcPr>
          <w:p w14:paraId="52E43F4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82" w:type="dxa"/>
          </w:tcPr>
          <w:p w14:paraId="195C986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 xml:space="preserve"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12 с наименованием маршрута в виде начального и конечного остановочного пунктов: «Привокзальная площадь – Привокзальная площадь» и наименованием промежуточных остановочных пунктов: </w:t>
            </w:r>
            <w:r w:rsidRPr="00CE04B9">
              <w:rPr>
                <w:b w:val="0"/>
                <w:sz w:val="24"/>
                <w:szCs w:val="24"/>
                <w:lang w:eastAsia="ru-RU"/>
              </w:rPr>
              <w:t>Универмаг - Поликлиника - Торговый центр - Завод "Сигнал" - Дворец культуры - 51 мкр-н - ИФЗ - ЖК Олимп - ЖК Олимп - Белкинский овраг - ул. Гагарина - ТРЦ "Триумф Плаза" - Дом для Дома - пр. Маркса - ул. Энгельса - Муз. школа - ОУС - Коробейники - ИМР - ЦИПК - Школа N 4 - маг. "Малыш" - гост. "Юбилейная"</w:t>
            </w:r>
          </w:p>
        </w:tc>
        <w:tc>
          <w:tcPr>
            <w:tcW w:w="1701" w:type="dxa"/>
          </w:tcPr>
          <w:p w14:paraId="104E984F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34D48AFC" w14:textId="77777777" w:rsidTr="00C24C1A">
        <w:tc>
          <w:tcPr>
            <w:tcW w:w="460" w:type="dxa"/>
          </w:tcPr>
          <w:p w14:paraId="53C8C59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82" w:type="dxa"/>
          </w:tcPr>
          <w:p w14:paraId="58524B7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 xml:space="preserve">отмена муниципального маршрута  регулярных перевозок пассажиров и багажа автомобильным транспортом на территории муниципального </w:t>
            </w: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lastRenderedPageBreak/>
              <w:t xml:space="preserve">образования «Город Обнинск» № 13 с наименованием маршрута в виде начального и конечного остановочного пунктов: «Привокзальная площадь – Привокзальная площадь» и наименованием промежуточных остановочных пунктов: 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Маг. "Малыш" - Школа N 4 - ЦИПК - ИМР - Коробейники - ОУС - Муз. школа - ул. Энгельса - пр. Маркса - Дом для Дома - Школа N 16 - ул. Гагарина - Белкинский овраг - ЖК Олимп - ЖК Олимп - ИФЗ - 51 мкр-н - Дом связи - завод "Сигнал" - Бассейн - Поликлиника - Универмаг - гост. "Юбилейная"</w:t>
            </w:r>
          </w:p>
        </w:tc>
        <w:tc>
          <w:tcPr>
            <w:tcW w:w="1701" w:type="dxa"/>
          </w:tcPr>
          <w:p w14:paraId="6826D55F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lastRenderedPageBreak/>
              <w:t>2 кв. 2023</w:t>
            </w:r>
          </w:p>
        </w:tc>
      </w:tr>
      <w:tr w:rsidR="002E66FE" w:rsidRPr="00CE04B9" w14:paraId="0EAB5FDB" w14:textId="77777777" w:rsidTr="00C24C1A">
        <w:tc>
          <w:tcPr>
            <w:tcW w:w="460" w:type="dxa"/>
          </w:tcPr>
          <w:p w14:paraId="58E4A77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82" w:type="dxa"/>
          </w:tcPr>
          <w:p w14:paraId="56FA13E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изменение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14 в части наименования маршрута</w:t>
            </w:r>
          </w:p>
        </w:tc>
        <w:tc>
          <w:tcPr>
            <w:tcW w:w="1701" w:type="dxa"/>
          </w:tcPr>
          <w:p w14:paraId="52D9F57B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3FBAF30F" w14:textId="77777777" w:rsidTr="00C24C1A">
        <w:tc>
          <w:tcPr>
            <w:tcW w:w="460" w:type="dxa"/>
          </w:tcPr>
          <w:p w14:paraId="5F8904D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82" w:type="dxa"/>
          </w:tcPr>
          <w:p w14:paraId="268A788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изменение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15 в части наименования маршрута</w:t>
            </w:r>
          </w:p>
        </w:tc>
        <w:tc>
          <w:tcPr>
            <w:tcW w:w="1701" w:type="dxa"/>
          </w:tcPr>
          <w:p w14:paraId="293DB7A5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5386A872" w14:textId="77777777" w:rsidTr="00C24C1A">
        <w:tc>
          <w:tcPr>
            <w:tcW w:w="460" w:type="dxa"/>
          </w:tcPr>
          <w:p w14:paraId="020B502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82" w:type="dxa"/>
          </w:tcPr>
          <w:p w14:paraId="070FC45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17 с наименованием маршрута в виде начального и конечного остановочного пунктов: «Привокзальная площадь – Привокзальная площадь» и наименованием промежуточных остановочных пунктов: Универмаг — Поликлиника — Торговый Центр — завод «Сигнал» - Дворец культуры  - 32 мкрн. - Дом для Дома — пр. Маркса — 39 мкрн. - Фантазия — ИАТЭ — Фантазия - 39 мкрн. - пр. Маркса — Дом для дома -  32 мкрн. - Дом связи — завод «Сигнал» - Бассейн — Поликлиника — Универмаг -  гост. "Юбилейная"</w:t>
            </w:r>
          </w:p>
        </w:tc>
        <w:tc>
          <w:tcPr>
            <w:tcW w:w="1701" w:type="dxa"/>
          </w:tcPr>
          <w:p w14:paraId="02ECDA7D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5AB3A40A" w14:textId="77777777" w:rsidTr="00C24C1A">
        <w:tc>
          <w:tcPr>
            <w:tcW w:w="460" w:type="dxa"/>
          </w:tcPr>
          <w:p w14:paraId="6FF8ED1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82" w:type="dxa"/>
          </w:tcPr>
          <w:p w14:paraId="3BAC86D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18 с наименованием маршрута в виде начального и конечного остановочного пунктов: «Привокзальная площадь – Привокзальная площадь» и наименованием промежуточных остановочных пунктов: Маг. «Малыш — школа № 4 — ЦИПК — ИМР — Коробейники — ОУС — Муз. школа  - ул. Энгельса — Фора-банк — д. Белкино — без названия — без названия - Экодолье — без названия — без названия — д. Белкино — ул. Энгельса — универмаг «Центральный» - ОУС — Коробейники — ИМР — ЦИПК — школа № 4 — Маг. «Малыш» - гост. "Юбилейная"</w:t>
            </w:r>
          </w:p>
        </w:tc>
        <w:tc>
          <w:tcPr>
            <w:tcW w:w="1701" w:type="dxa"/>
          </w:tcPr>
          <w:p w14:paraId="64BDA6C4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5C408F7A" w14:textId="77777777" w:rsidTr="00C24C1A">
        <w:tc>
          <w:tcPr>
            <w:tcW w:w="460" w:type="dxa"/>
          </w:tcPr>
          <w:p w14:paraId="38A8F09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82" w:type="dxa"/>
          </w:tcPr>
          <w:p w14:paraId="4423C73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отмена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19 с наименованием маршрута в виде начального и конечного остановочного пунктов: «Привокзальная площадь – Привокзальная площадь» и наименованием промежуточных остановочных пунктов: Универмаг» — Поликлиника — Торговый центр — завод «Сигнал» - Дворец культуры — 32 мкрн. - 16 школа — ул. Гагарина — д. Белкино — без названия — без названия — Экодолье — без названия — без названия — д. Белкино — ул. Гагарина  - ТРЦ «Триумф Плаза» — 32 мкрн.  — Дом связи - завод «Сигнал» - Бассейн — Поликлиника — Универмаг — гост. "Юбилейная"</w:t>
            </w:r>
          </w:p>
        </w:tc>
        <w:tc>
          <w:tcPr>
            <w:tcW w:w="1701" w:type="dxa"/>
          </w:tcPr>
          <w:p w14:paraId="2B9DB54A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0F265E1B" w14:textId="77777777" w:rsidTr="00C24C1A">
        <w:tc>
          <w:tcPr>
            <w:tcW w:w="460" w:type="dxa"/>
          </w:tcPr>
          <w:p w14:paraId="33CD32F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682" w:type="dxa"/>
          </w:tcPr>
          <w:p w14:paraId="6229A41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изменение муниципального маршрута  регулярных перевозок пассажиров и багажа автомобильным транспортом на территории муниципального образования «Город Обнинск» № 21 в части наименования маршрута</w:t>
            </w:r>
          </w:p>
        </w:tc>
        <w:tc>
          <w:tcPr>
            <w:tcW w:w="1701" w:type="dxa"/>
          </w:tcPr>
          <w:p w14:paraId="72890F8C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41C20892" w14:textId="77777777" w:rsidTr="00C24C1A">
        <w:tc>
          <w:tcPr>
            <w:tcW w:w="460" w:type="dxa"/>
          </w:tcPr>
          <w:p w14:paraId="4DF4E92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82" w:type="dxa"/>
          </w:tcPr>
          <w:p w14:paraId="47A26C7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установление  муниципального маршрута с наименованием маршрута в виде начального и конечного остановочного пунктов «Промплощадка - Промплощадка» и наименованием промежуточных остановочных пунктов: ДОК - пл. Бондаренко - ДК ФЭИ - Парк культуры - пл. Преображения – ул. Лейпунского - Универмаг - Поликлиника - Торговый центр – завод "Сигнал" - Дворец культуры - 51 мкр-н - ИФЗ - ЖК Олимп – без названия – без названия – без названия – Экодолье - без названия – без названия – без названия - ЖК Олимп – ИФЗ - 51 мкр-н - Дом связи - завод "Сигнал" - Бассейн - Поликлиника - Универмаг - гост. "Юбилейная" - Парк культуры - ДК ФЭИ - пл. Бондаренко – ДОК;</w:t>
            </w:r>
          </w:p>
        </w:tc>
        <w:tc>
          <w:tcPr>
            <w:tcW w:w="1701" w:type="dxa"/>
          </w:tcPr>
          <w:p w14:paraId="3D27FA81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6677A378" w14:textId="77777777" w:rsidTr="00C24C1A">
        <w:tc>
          <w:tcPr>
            <w:tcW w:w="460" w:type="dxa"/>
          </w:tcPr>
          <w:p w14:paraId="4BCF9D7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82" w:type="dxa"/>
          </w:tcPr>
          <w:p w14:paraId="76D96CB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ru-RU"/>
              </w:rPr>
              <w:t>установление  муниципального маршрута с наименованием маршрута в виде начального и конечного остановочного пунктов «АБЗ - АБЗ» и наименованием промежуточных остановочных пунктов: МСУ-35 - Промплощадка - ДОК - пл. Бондаренко - ДК ФЭИ - Парк культуры - пл. Преображения – ул. Лейпунского - Универмаг - Поликлиника - Торговый центр – завод "Сигнал" - Дворец культуры - 32 мкрн. - Дом для Дома — пр. Маркса — 39 мкрн. - Фантазия — ИАТЭ — Фантазия - 39 мкрн. - пр. Маркса — Дом для дома -  32 мкрн. - Дом связи — завод «Сигнал» - Бассейн — Поликлиника — Универмаг - гост. "Юбилейная" - Парк культуры - ДК ФЭИ - пл. Бондаренко - ДОК – Промплощадка;</w:t>
            </w:r>
          </w:p>
        </w:tc>
        <w:tc>
          <w:tcPr>
            <w:tcW w:w="1701" w:type="dxa"/>
          </w:tcPr>
          <w:p w14:paraId="0E2CC469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1A926D23" w14:textId="77777777" w:rsidTr="00C24C1A">
        <w:tc>
          <w:tcPr>
            <w:tcW w:w="460" w:type="dxa"/>
          </w:tcPr>
          <w:p w14:paraId="16C71CB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682" w:type="dxa"/>
          </w:tcPr>
          <w:p w14:paraId="6FA493EE" w14:textId="77777777" w:rsidR="002E66FE" w:rsidRPr="00CE04B9" w:rsidRDefault="002E66FE" w:rsidP="00C24C1A">
            <w:pPr>
              <w:tabs>
                <w:tab w:val="left" w:pos="851"/>
              </w:tabs>
              <w:ind w:right="-29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CE04B9">
              <w:rPr>
                <w:rFonts w:eastAsia="Calibri"/>
                <w:b w:val="0"/>
                <w:sz w:val="24"/>
                <w:szCs w:val="24"/>
              </w:rPr>
              <w:t>установление  муниципального маршрута с наименованием маршрута в виде начального и конечного остановочного пунктов «Кончаловские горы – Кончаловские горы» и наименованием промежуточных остановочных пунктов: ул. Дачная - ДОК - пл. Бондаренко - ДК ФЭИ - Парк культуры - пл. Преображения - Привокзальная площадь - маг. "Малыш" - Школа N 4 - ЦИПК - ИМР - Коробейники - ОУС - Муз. школа - ул. Энгельса - Фора-банк — д. Белкино — без названия — без названия - Экодолье — без названия — без названия — д. Белкино — ул. Энгельса — универмаг «Центральный» - ОУС — Коробейники — ИМР — ЦИПК — школа № 4 — Маг. «Малыш» - гост. "Юбилейная" - Парк культуры - ДК ФЭИ - пл. Бондаренко – ДОК.</w:t>
            </w:r>
          </w:p>
          <w:p w14:paraId="17CC054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8F42DEC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2ED98E2D" w14:textId="77777777" w:rsidTr="00C24C1A">
        <w:tc>
          <w:tcPr>
            <w:tcW w:w="460" w:type="dxa"/>
          </w:tcPr>
          <w:p w14:paraId="7E71863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682" w:type="dxa"/>
          </w:tcPr>
          <w:p w14:paraId="6437F102" w14:textId="77777777" w:rsidR="002E66FE" w:rsidRPr="00CE04B9" w:rsidRDefault="002E66FE" w:rsidP="00C24C1A">
            <w:pPr>
              <w:tabs>
                <w:tab w:val="left" w:pos="851"/>
              </w:tabs>
              <w:ind w:right="-29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CE04B9">
              <w:rPr>
                <w:rFonts w:eastAsia="Calibri"/>
                <w:b w:val="0"/>
                <w:sz w:val="24"/>
                <w:szCs w:val="24"/>
              </w:rPr>
              <w:t>установление  муниципального маршрута с наименованием маршрута в виде начального и конечного остановочного пунктов «</w:t>
            </w:r>
            <w:r w:rsidRPr="00CE04B9">
              <w:rPr>
                <w:b w:val="0"/>
                <w:color w:val="000000"/>
                <w:sz w:val="24"/>
                <w:szCs w:val="24"/>
              </w:rPr>
              <w:t>Привокзальная площадь – Привокзальная площадь</w:t>
            </w:r>
            <w:r w:rsidRPr="00CE04B9">
              <w:rPr>
                <w:rFonts w:eastAsia="Calibri"/>
                <w:b w:val="0"/>
                <w:sz w:val="24"/>
                <w:szCs w:val="24"/>
              </w:rPr>
              <w:t>» и наименованием промежуточных остановочных пунктов:</w:t>
            </w:r>
            <w:r w:rsidRPr="00CE04B9">
              <w:rPr>
                <w:b w:val="0"/>
                <w:sz w:val="24"/>
                <w:szCs w:val="24"/>
                <w:lang w:eastAsia="ru-RU"/>
              </w:rPr>
              <w:t xml:space="preserve"> Универмаг - Поликлиника - Торговый центр - завод "Сигнал" - Дворец культуры - 51 мкр-н - ИФЗ - ЖК Олимп - ЖК Олимп - Белкинский овраг - ул. Гагарина - ТРЦ Триумф Плаза - Дом для Дома - пр. Маркса - 39 мкр-н - Фантазия - 12 месяцев - ул. Калужская - ОУС - Коробейники - ИМР - ЦИПК - Школа N 4 - маг. "Малыш" - гост. "Юбилейная"</w:t>
            </w:r>
          </w:p>
        </w:tc>
        <w:tc>
          <w:tcPr>
            <w:tcW w:w="1701" w:type="dxa"/>
          </w:tcPr>
          <w:p w14:paraId="5125B690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 кв. 2023</w:t>
            </w:r>
          </w:p>
        </w:tc>
      </w:tr>
      <w:tr w:rsidR="002E66FE" w:rsidRPr="00CE04B9" w14:paraId="5AAA2280" w14:textId="77777777" w:rsidTr="00C24C1A">
        <w:tc>
          <w:tcPr>
            <w:tcW w:w="460" w:type="dxa"/>
          </w:tcPr>
          <w:p w14:paraId="6B30225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82" w:type="dxa"/>
          </w:tcPr>
          <w:p w14:paraId="30A28D8B" w14:textId="77777777" w:rsidR="002E66FE" w:rsidRPr="00CE04B9" w:rsidRDefault="002E66FE" w:rsidP="00C24C1A">
            <w:pPr>
              <w:tabs>
                <w:tab w:val="left" w:pos="851"/>
              </w:tabs>
              <w:ind w:right="-29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CE04B9">
              <w:rPr>
                <w:rFonts w:eastAsia="Calibri"/>
                <w:b w:val="0"/>
                <w:sz w:val="24"/>
                <w:szCs w:val="24"/>
              </w:rPr>
              <w:t>установление  муниципального маршрута с наименованием маршрута в виде начального и конечного остановочного пунктов «</w:t>
            </w:r>
            <w:r w:rsidRPr="00CE04B9">
              <w:rPr>
                <w:b w:val="0"/>
                <w:color w:val="000000"/>
                <w:sz w:val="24"/>
                <w:szCs w:val="24"/>
              </w:rPr>
              <w:t>Привокзальная площадь – Привокзальная площадь</w:t>
            </w:r>
            <w:r w:rsidRPr="00CE04B9">
              <w:rPr>
                <w:rFonts w:eastAsia="Calibri"/>
                <w:b w:val="0"/>
                <w:sz w:val="24"/>
                <w:szCs w:val="24"/>
              </w:rPr>
              <w:t xml:space="preserve">» и наименованием промежуточных </w:t>
            </w:r>
            <w:r w:rsidRPr="00CE04B9">
              <w:rPr>
                <w:rFonts w:eastAsia="Calibri"/>
                <w:b w:val="0"/>
                <w:sz w:val="24"/>
                <w:szCs w:val="24"/>
              </w:rPr>
              <w:lastRenderedPageBreak/>
              <w:t xml:space="preserve">остановочных пунктов: </w:t>
            </w:r>
            <w:r w:rsidRPr="00CE04B9">
              <w:rPr>
                <w:b w:val="0"/>
                <w:sz w:val="24"/>
                <w:szCs w:val="24"/>
                <w:lang w:eastAsia="ru-RU"/>
              </w:rPr>
              <w:t>Маг. "Малыш" - Школа N 4 - ЦИПК - ИМР - Коробейники - Хлебозавод - Экобазар - Фантазия - 39 мкр-н - пр. Маркса - Дом для Дома - Школа N 16 - ул. Гагарина - Белкинский овраг - ЖК Олимп - ЖК Олимп - ИФЗ - 51 мкр-н - Дом связи - завод "Сигнал" - Бассейн - Поликлиника - Универмаг - гост. "Юбилейная"</w:t>
            </w:r>
          </w:p>
        </w:tc>
        <w:tc>
          <w:tcPr>
            <w:tcW w:w="1701" w:type="dxa"/>
          </w:tcPr>
          <w:p w14:paraId="671CE5D6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lastRenderedPageBreak/>
              <w:t>2 кв. 2023</w:t>
            </w:r>
          </w:p>
        </w:tc>
      </w:tr>
    </w:tbl>
    <w:p w14:paraId="4BFA6795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FF0000"/>
          <w:sz w:val="24"/>
          <w:szCs w:val="24"/>
          <w:lang w:eastAsia="ru-RU"/>
        </w:rPr>
      </w:pPr>
    </w:p>
    <w:p w14:paraId="6064AC39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5.3. План заключения муниципальных контрактов на выполнение работ, связанных с осуществление регулярных перевозок пассажиров и багажа автомобильным транспортом по регулируемым тарифам с указанием категории и класса транспортных средств: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0"/>
        <w:gridCol w:w="1120"/>
        <w:gridCol w:w="5995"/>
        <w:gridCol w:w="2126"/>
      </w:tblGrid>
      <w:tr w:rsidR="002E66FE" w:rsidRPr="00CE04B9" w14:paraId="1A0FBD6D" w14:textId="77777777" w:rsidTr="00C24C1A">
        <w:trPr>
          <w:trHeight w:val="717"/>
        </w:trPr>
        <w:tc>
          <w:tcPr>
            <w:tcW w:w="460" w:type="dxa"/>
          </w:tcPr>
          <w:p w14:paraId="112FF28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20" w:type="dxa"/>
          </w:tcPr>
          <w:p w14:paraId="77780D7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5995" w:type="dxa"/>
          </w:tcPr>
          <w:p w14:paraId="53AA7C8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2126" w:type="dxa"/>
          </w:tcPr>
          <w:p w14:paraId="4E792F1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Планируемая дата начала осуществления пассажирских перевозок по маршруту</w:t>
            </w:r>
          </w:p>
        </w:tc>
      </w:tr>
      <w:tr w:rsidR="002E66FE" w:rsidRPr="00CE04B9" w14:paraId="53FA8B4A" w14:textId="77777777" w:rsidTr="00C24C1A">
        <w:tc>
          <w:tcPr>
            <w:tcW w:w="460" w:type="dxa"/>
          </w:tcPr>
          <w:p w14:paraId="68E2CA0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</w:tcPr>
          <w:p w14:paraId="5F6E2B3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5" w:type="dxa"/>
          </w:tcPr>
          <w:p w14:paraId="207BC1C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"Промплощадка-Промплощадка"</w:t>
            </w:r>
          </w:p>
        </w:tc>
        <w:tc>
          <w:tcPr>
            <w:tcW w:w="2126" w:type="dxa"/>
          </w:tcPr>
          <w:p w14:paraId="46C6CED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29.07.2023</w:t>
            </w:r>
          </w:p>
        </w:tc>
      </w:tr>
      <w:tr w:rsidR="002E66FE" w:rsidRPr="00CE04B9" w14:paraId="415B2816" w14:textId="77777777" w:rsidTr="00C24C1A">
        <w:tc>
          <w:tcPr>
            <w:tcW w:w="460" w:type="dxa"/>
          </w:tcPr>
          <w:p w14:paraId="4DBE66A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0" w:type="dxa"/>
          </w:tcPr>
          <w:p w14:paraId="1C750D8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5" w:type="dxa"/>
          </w:tcPr>
          <w:p w14:paraId="5194CD5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"АБЗ - АБЗ"</w:t>
            </w:r>
          </w:p>
        </w:tc>
        <w:tc>
          <w:tcPr>
            <w:tcW w:w="2126" w:type="dxa"/>
          </w:tcPr>
          <w:p w14:paraId="549709A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30.07.2023</w:t>
            </w:r>
          </w:p>
        </w:tc>
      </w:tr>
      <w:tr w:rsidR="002E66FE" w:rsidRPr="00CE04B9" w14:paraId="0C40147D" w14:textId="77777777" w:rsidTr="00C24C1A">
        <w:tc>
          <w:tcPr>
            <w:tcW w:w="460" w:type="dxa"/>
          </w:tcPr>
          <w:p w14:paraId="611D9F9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</w:tcPr>
          <w:p w14:paraId="48806E9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5" w:type="dxa"/>
          </w:tcPr>
          <w:p w14:paraId="0220B2E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"Кончаловские горы - Кончаловские горы"</w:t>
            </w:r>
          </w:p>
        </w:tc>
        <w:tc>
          <w:tcPr>
            <w:tcW w:w="2126" w:type="dxa"/>
          </w:tcPr>
          <w:p w14:paraId="3B7B823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30.07.2023</w:t>
            </w:r>
          </w:p>
        </w:tc>
      </w:tr>
      <w:tr w:rsidR="002E66FE" w:rsidRPr="00CE04B9" w14:paraId="537D1181" w14:textId="77777777" w:rsidTr="00C24C1A">
        <w:tc>
          <w:tcPr>
            <w:tcW w:w="460" w:type="dxa"/>
          </w:tcPr>
          <w:p w14:paraId="115EBDF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</w:tcPr>
          <w:p w14:paraId="7AAAECFE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5995" w:type="dxa"/>
          </w:tcPr>
          <w:p w14:paraId="0A52CFE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2126" w:type="dxa"/>
          </w:tcPr>
          <w:p w14:paraId="25FF701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12.08.2023</w:t>
            </w:r>
          </w:p>
        </w:tc>
      </w:tr>
      <w:tr w:rsidR="002E66FE" w:rsidRPr="00CE04B9" w14:paraId="00C5947F" w14:textId="77777777" w:rsidTr="00C24C1A">
        <w:tc>
          <w:tcPr>
            <w:tcW w:w="460" w:type="dxa"/>
          </w:tcPr>
          <w:p w14:paraId="00155D3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0" w:type="dxa"/>
          </w:tcPr>
          <w:p w14:paraId="4EA5577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5995" w:type="dxa"/>
          </w:tcPr>
          <w:p w14:paraId="3819B70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2126" w:type="dxa"/>
          </w:tcPr>
          <w:p w14:paraId="4D8EF7CF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12.08.2023</w:t>
            </w:r>
          </w:p>
        </w:tc>
      </w:tr>
      <w:tr w:rsidR="002E66FE" w:rsidRPr="00CE04B9" w14:paraId="68BCDA75" w14:textId="77777777" w:rsidTr="00C24C1A">
        <w:tc>
          <w:tcPr>
            <w:tcW w:w="460" w:type="dxa"/>
          </w:tcPr>
          <w:p w14:paraId="36DE8CE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0" w:type="dxa"/>
          </w:tcPr>
          <w:p w14:paraId="12CF44D2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95" w:type="dxa"/>
          </w:tcPr>
          <w:p w14:paraId="348FEA4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2126" w:type="dxa"/>
          </w:tcPr>
          <w:p w14:paraId="101AA1C6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01.09</w:t>
            </w:r>
            <w:r w:rsidRPr="00CE04B9">
              <w:rPr>
                <w:b w:val="0"/>
                <w:sz w:val="24"/>
                <w:szCs w:val="24"/>
              </w:rPr>
              <w:t>.2023</w:t>
            </w:r>
          </w:p>
        </w:tc>
      </w:tr>
      <w:tr w:rsidR="002E66FE" w:rsidRPr="00CE04B9" w14:paraId="625D95B7" w14:textId="77777777" w:rsidTr="00C24C1A">
        <w:tc>
          <w:tcPr>
            <w:tcW w:w="460" w:type="dxa"/>
          </w:tcPr>
          <w:p w14:paraId="301596D1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0" w:type="dxa"/>
          </w:tcPr>
          <w:p w14:paraId="4747A15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95" w:type="dxa"/>
          </w:tcPr>
          <w:p w14:paraId="2206A45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2126" w:type="dxa"/>
          </w:tcPr>
          <w:p w14:paraId="73DC3802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01.09</w:t>
            </w:r>
            <w:r w:rsidRPr="00CE04B9">
              <w:rPr>
                <w:b w:val="0"/>
                <w:sz w:val="24"/>
                <w:szCs w:val="24"/>
              </w:rPr>
              <w:t>.2023</w:t>
            </w:r>
          </w:p>
        </w:tc>
      </w:tr>
      <w:tr w:rsidR="002E66FE" w:rsidRPr="00CE04B9" w14:paraId="51DC3F34" w14:textId="77777777" w:rsidTr="00C24C1A">
        <w:tc>
          <w:tcPr>
            <w:tcW w:w="460" w:type="dxa"/>
          </w:tcPr>
          <w:p w14:paraId="3B458A63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</w:tcPr>
          <w:p w14:paraId="75DAC9EF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95" w:type="dxa"/>
          </w:tcPr>
          <w:p w14:paraId="6581CB1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2126" w:type="dxa"/>
          </w:tcPr>
          <w:p w14:paraId="3F58EF2C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 w:rsidRPr="00CE04B9">
              <w:rPr>
                <w:b w:val="0"/>
                <w:sz w:val="24"/>
                <w:szCs w:val="24"/>
              </w:rPr>
              <w:t>2024-2025</w:t>
            </w:r>
          </w:p>
        </w:tc>
      </w:tr>
      <w:tr w:rsidR="002E66FE" w:rsidRPr="00CE04B9" w14:paraId="0D47065D" w14:textId="77777777" w:rsidTr="00C24C1A">
        <w:tc>
          <w:tcPr>
            <w:tcW w:w="460" w:type="dxa"/>
          </w:tcPr>
          <w:p w14:paraId="09718E0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</w:tcPr>
          <w:p w14:paraId="646257BD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95" w:type="dxa"/>
          </w:tcPr>
          <w:p w14:paraId="2BCCEC8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"Автостанция-Автостанция"</w:t>
            </w:r>
          </w:p>
        </w:tc>
        <w:tc>
          <w:tcPr>
            <w:tcW w:w="2126" w:type="dxa"/>
          </w:tcPr>
          <w:p w14:paraId="6F9A4B48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01.09</w:t>
            </w:r>
            <w:r w:rsidRPr="00CE04B9">
              <w:rPr>
                <w:b w:val="0"/>
                <w:sz w:val="24"/>
                <w:szCs w:val="24"/>
              </w:rPr>
              <w:t>.2023</w:t>
            </w:r>
          </w:p>
        </w:tc>
      </w:tr>
      <w:tr w:rsidR="002E66FE" w:rsidRPr="00CE04B9" w14:paraId="1EBA6612" w14:textId="77777777" w:rsidTr="00C24C1A">
        <w:tc>
          <w:tcPr>
            <w:tcW w:w="460" w:type="dxa"/>
          </w:tcPr>
          <w:p w14:paraId="78CBE55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</w:tcPr>
          <w:p w14:paraId="412A265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5995" w:type="dxa"/>
          </w:tcPr>
          <w:p w14:paraId="090E2C5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2126" w:type="dxa"/>
          </w:tcPr>
          <w:p w14:paraId="7FC75FFD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01.09</w:t>
            </w:r>
            <w:r w:rsidRPr="00CE04B9">
              <w:rPr>
                <w:b w:val="0"/>
                <w:sz w:val="24"/>
                <w:szCs w:val="24"/>
              </w:rPr>
              <w:t>.2023</w:t>
            </w:r>
          </w:p>
        </w:tc>
      </w:tr>
      <w:tr w:rsidR="002E66FE" w:rsidRPr="00CE04B9" w14:paraId="2FDE8B04" w14:textId="77777777" w:rsidTr="00C24C1A">
        <w:tc>
          <w:tcPr>
            <w:tcW w:w="460" w:type="dxa"/>
          </w:tcPr>
          <w:p w14:paraId="6FEA8F7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0" w:type="dxa"/>
          </w:tcPr>
          <w:p w14:paraId="148D9FCB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5995" w:type="dxa"/>
          </w:tcPr>
          <w:p w14:paraId="1837FC00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Привокзальная площадь"</w:t>
            </w:r>
          </w:p>
        </w:tc>
        <w:tc>
          <w:tcPr>
            <w:tcW w:w="2126" w:type="dxa"/>
          </w:tcPr>
          <w:p w14:paraId="36CB49E4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01.09</w:t>
            </w:r>
            <w:r w:rsidRPr="00CE04B9">
              <w:rPr>
                <w:b w:val="0"/>
                <w:sz w:val="24"/>
                <w:szCs w:val="24"/>
              </w:rPr>
              <w:t>.2023</w:t>
            </w:r>
          </w:p>
        </w:tc>
      </w:tr>
      <w:tr w:rsidR="002E66FE" w:rsidRPr="00CE04B9" w14:paraId="2FE5B0A1" w14:textId="77777777" w:rsidTr="00C24C1A">
        <w:tc>
          <w:tcPr>
            <w:tcW w:w="460" w:type="dxa"/>
          </w:tcPr>
          <w:p w14:paraId="0787F478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0" w:type="dxa"/>
          </w:tcPr>
          <w:p w14:paraId="05BA552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5995" w:type="dxa"/>
          </w:tcPr>
          <w:p w14:paraId="58622797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"ул. Энгельса - ФХИ им. Карпова"</w:t>
            </w:r>
          </w:p>
        </w:tc>
        <w:tc>
          <w:tcPr>
            <w:tcW w:w="2126" w:type="dxa"/>
          </w:tcPr>
          <w:p w14:paraId="4895A4F2" w14:textId="77777777" w:rsidR="002E66FE" w:rsidRDefault="002E66FE" w:rsidP="00C24C1A">
            <w:r w:rsidRPr="00E75882">
              <w:rPr>
                <w:b w:val="0"/>
                <w:sz w:val="24"/>
                <w:szCs w:val="24"/>
              </w:rPr>
              <w:t>01.09.2023</w:t>
            </w:r>
          </w:p>
        </w:tc>
      </w:tr>
      <w:tr w:rsidR="002E66FE" w:rsidRPr="00CE04B9" w14:paraId="77BE34F4" w14:textId="77777777" w:rsidTr="00C24C1A">
        <w:tc>
          <w:tcPr>
            <w:tcW w:w="460" w:type="dxa"/>
          </w:tcPr>
          <w:p w14:paraId="19B5ECB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20" w:type="dxa"/>
          </w:tcPr>
          <w:p w14:paraId="7347660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5995" w:type="dxa"/>
          </w:tcPr>
          <w:p w14:paraId="1522C955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"Привокзальная площадь - гост. "Юбилейная"</w:t>
            </w:r>
          </w:p>
        </w:tc>
        <w:tc>
          <w:tcPr>
            <w:tcW w:w="2126" w:type="dxa"/>
          </w:tcPr>
          <w:p w14:paraId="729275CD" w14:textId="77777777" w:rsidR="002E66FE" w:rsidRDefault="002E66FE" w:rsidP="00C24C1A">
            <w:r w:rsidRPr="00E75882">
              <w:rPr>
                <w:b w:val="0"/>
                <w:sz w:val="24"/>
                <w:szCs w:val="24"/>
              </w:rPr>
              <w:t>01.09.2023</w:t>
            </w:r>
          </w:p>
        </w:tc>
      </w:tr>
      <w:tr w:rsidR="002E66FE" w:rsidRPr="00CE04B9" w14:paraId="3D8A3F43" w14:textId="77777777" w:rsidTr="00C24C1A">
        <w:tc>
          <w:tcPr>
            <w:tcW w:w="460" w:type="dxa"/>
          </w:tcPr>
          <w:p w14:paraId="57025BAA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20" w:type="dxa"/>
          </w:tcPr>
          <w:p w14:paraId="10837FAC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10В</w:t>
            </w:r>
          </w:p>
        </w:tc>
        <w:tc>
          <w:tcPr>
            <w:tcW w:w="5995" w:type="dxa"/>
          </w:tcPr>
          <w:p w14:paraId="1FC5A71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"ул. Гагарина - ул. Гагарина"</w:t>
            </w:r>
          </w:p>
        </w:tc>
        <w:tc>
          <w:tcPr>
            <w:tcW w:w="2126" w:type="dxa"/>
          </w:tcPr>
          <w:p w14:paraId="7CA76994" w14:textId="77777777" w:rsidR="002E66FE" w:rsidRDefault="002E66FE" w:rsidP="00C24C1A">
            <w:r w:rsidRPr="00E75882">
              <w:rPr>
                <w:b w:val="0"/>
                <w:sz w:val="24"/>
                <w:szCs w:val="24"/>
              </w:rPr>
              <w:t>01.09.2023</w:t>
            </w:r>
          </w:p>
        </w:tc>
      </w:tr>
      <w:tr w:rsidR="002E66FE" w:rsidRPr="00CE04B9" w14:paraId="4366FBFC" w14:textId="77777777" w:rsidTr="00C24C1A">
        <w:tc>
          <w:tcPr>
            <w:tcW w:w="460" w:type="dxa"/>
          </w:tcPr>
          <w:p w14:paraId="7BA9C7C6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0" w:type="dxa"/>
          </w:tcPr>
          <w:p w14:paraId="3B620059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95" w:type="dxa"/>
          </w:tcPr>
          <w:p w14:paraId="39B43544" w14:textId="77777777" w:rsidR="002E66FE" w:rsidRPr="00CE04B9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CE04B9">
              <w:rPr>
                <w:b w:val="0"/>
                <w:sz w:val="24"/>
                <w:szCs w:val="24"/>
                <w:lang w:eastAsia="ru-RU"/>
              </w:rPr>
              <w:t>"Автостанция-Автостанция"</w:t>
            </w:r>
          </w:p>
        </w:tc>
        <w:tc>
          <w:tcPr>
            <w:tcW w:w="2126" w:type="dxa"/>
          </w:tcPr>
          <w:p w14:paraId="516C50DC" w14:textId="77777777" w:rsidR="002E66FE" w:rsidRPr="00CE04B9" w:rsidRDefault="002E66FE" w:rsidP="00C24C1A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29.07</w:t>
            </w:r>
            <w:r w:rsidRPr="00CE04B9">
              <w:rPr>
                <w:b w:val="0"/>
                <w:sz w:val="24"/>
                <w:szCs w:val="24"/>
              </w:rPr>
              <w:t>.2023</w:t>
            </w:r>
          </w:p>
        </w:tc>
      </w:tr>
    </w:tbl>
    <w:p w14:paraId="60DDDA3F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 xml:space="preserve">Количество, класс транспортных средств определяется исходя из расчета расписания  движения транспортных средств по  регулярным муниципальным маршрутам  с учетом особенностей режима рабочего времени и времени отдыха, условий труда водителей  автомобилей. </w:t>
      </w:r>
    </w:p>
    <w:p w14:paraId="3A0A8BB6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5.4. Т</w:t>
      </w:r>
      <w:r w:rsidRPr="00CE04B9">
        <w:rPr>
          <w:b w:val="0"/>
          <w:sz w:val="24"/>
          <w:szCs w:val="24"/>
          <w:lang w:eastAsia="ru-RU"/>
        </w:rPr>
        <w:t xml:space="preserve">арифы на перевозки пассажиров и багажа по регулярным маршрутам утверждены </w:t>
      </w:r>
      <w:hyperlink r:id="rId8">
        <w:r w:rsidRPr="00630BE5">
          <w:rPr>
            <w:b w:val="0"/>
            <w:sz w:val="24"/>
            <w:szCs w:val="24"/>
            <w:lang w:eastAsia="ru-RU"/>
          </w:rPr>
          <w:t>приказом</w:t>
        </w:r>
      </w:hyperlink>
      <w:r w:rsidRPr="00630BE5">
        <w:rPr>
          <w:b w:val="0"/>
          <w:sz w:val="24"/>
          <w:szCs w:val="24"/>
          <w:lang w:eastAsia="ru-RU"/>
        </w:rPr>
        <w:t xml:space="preserve"> Министерства конкурентной политики Калужской области от </w:t>
      </w:r>
      <w:r w:rsidRPr="00630BE5">
        <w:rPr>
          <w:b w:val="0"/>
          <w:sz w:val="24"/>
          <w:szCs w:val="24"/>
          <w:lang w:eastAsia="ru-RU"/>
        </w:rPr>
        <w:lastRenderedPageBreak/>
        <w:t>16.09.2019 N 73-РК "Об установлении регулируемых тарифов на перевозки по муниципальным маршрутам регулярных</w:t>
      </w:r>
      <w:r w:rsidRPr="00CE04B9">
        <w:rPr>
          <w:b w:val="0"/>
          <w:sz w:val="24"/>
          <w:szCs w:val="24"/>
          <w:lang w:eastAsia="ru-RU"/>
        </w:rPr>
        <w:t xml:space="preserve"> перевозок пассажиров и багажа автомобильным транспортом в городском сообщении на территории городского округа "Город Обнинск". </w:t>
      </w:r>
    </w:p>
    <w:p w14:paraId="419EA361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5.5. Ответственным за реализацию плана мероприятий по реализации Документа планирования является Администрация МО "Город Обнинск".</w:t>
      </w:r>
    </w:p>
    <w:p w14:paraId="7DEE870B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6. План бюджетного финансирования.</w:t>
      </w:r>
    </w:p>
    <w:p w14:paraId="42BFA3C9" w14:textId="77777777" w:rsidR="002E66FE" w:rsidRPr="00630BE5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 xml:space="preserve">План бюджетного финансирования </w:t>
      </w:r>
      <w:r w:rsidRPr="00630BE5">
        <w:rPr>
          <w:b w:val="0"/>
          <w:sz w:val="24"/>
          <w:szCs w:val="24"/>
          <w:lang w:eastAsia="ru-RU"/>
        </w:rPr>
        <w:t xml:space="preserve">утвержден </w:t>
      </w:r>
      <w:hyperlink r:id="rId9">
        <w:r w:rsidRPr="00630BE5">
          <w:rPr>
            <w:b w:val="0"/>
            <w:sz w:val="24"/>
            <w:szCs w:val="24"/>
            <w:lang w:eastAsia="ru-RU"/>
          </w:rPr>
          <w:t>решением</w:t>
        </w:r>
      </w:hyperlink>
      <w:r w:rsidRPr="00630BE5">
        <w:rPr>
          <w:b w:val="0"/>
          <w:sz w:val="24"/>
          <w:szCs w:val="24"/>
          <w:lang w:eastAsia="ru-RU"/>
        </w:rPr>
        <w:t xml:space="preserve"> Обнинского городского Собрания N 01-</w:t>
      </w:r>
      <w:r>
        <w:rPr>
          <w:b w:val="0"/>
          <w:sz w:val="24"/>
          <w:szCs w:val="24"/>
          <w:lang w:eastAsia="ru-RU"/>
        </w:rPr>
        <w:t>31</w:t>
      </w:r>
      <w:r w:rsidRPr="00630BE5">
        <w:rPr>
          <w:b w:val="0"/>
          <w:sz w:val="24"/>
          <w:szCs w:val="24"/>
          <w:lang w:eastAsia="ru-RU"/>
        </w:rPr>
        <w:t xml:space="preserve"> от </w:t>
      </w:r>
      <w:r>
        <w:rPr>
          <w:b w:val="0"/>
          <w:sz w:val="24"/>
          <w:szCs w:val="24"/>
          <w:lang w:eastAsia="ru-RU"/>
        </w:rPr>
        <w:t>13.12.2022</w:t>
      </w:r>
      <w:r w:rsidRPr="00630BE5">
        <w:rPr>
          <w:b w:val="0"/>
          <w:sz w:val="24"/>
          <w:szCs w:val="24"/>
          <w:lang w:eastAsia="ru-RU"/>
        </w:rPr>
        <w:t xml:space="preserve"> "О бюджете города Обнинска на 202</w:t>
      </w:r>
      <w:r>
        <w:rPr>
          <w:b w:val="0"/>
          <w:sz w:val="24"/>
          <w:szCs w:val="24"/>
          <w:lang w:eastAsia="ru-RU"/>
        </w:rPr>
        <w:t>3</w:t>
      </w:r>
      <w:r w:rsidRPr="00630BE5">
        <w:rPr>
          <w:b w:val="0"/>
          <w:sz w:val="24"/>
          <w:szCs w:val="24"/>
          <w:lang w:eastAsia="ru-RU"/>
        </w:rPr>
        <w:t xml:space="preserve"> год и плановый период 202</w:t>
      </w:r>
      <w:r>
        <w:rPr>
          <w:b w:val="0"/>
          <w:sz w:val="24"/>
          <w:szCs w:val="24"/>
          <w:lang w:eastAsia="ru-RU"/>
        </w:rPr>
        <w:t>4</w:t>
      </w:r>
      <w:r w:rsidRPr="00630BE5">
        <w:rPr>
          <w:b w:val="0"/>
          <w:sz w:val="24"/>
          <w:szCs w:val="24"/>
          <w:lang w:eastAsia="ru-RU"/>
        </w:rPr>
        <w:t xml:space="preserve"> и 202</w:t>
      </w:r>
      <w:r>
        <w:rPr>
          <w:b w:val="0"/>
          <w:sz w:val="24"/>
          <w:szCs w:val="24"/>
          <w:lang w:eastAsia="ru-RU"/>
        </w:rPr>
        <w:t>5</w:t>
      </w:r>
      <w:r w:rsidRPr="00630BE5">
        <w:rPr>
          <w:b w:val="0"/>
          <w:sz w:val="24"/>
          <w:szCs w:val="24"/>
          <w:lang w:eastAsia="ru-RU"/>
        </w:rPr>
        <w:t xml:space="preserve"> годов", согласно которому на </w:t>
      </w:r>
      <w:r>
        <w:rPr>
          <w:b w:val="0"/>
          <w:sz w:val="24"/>
          <w:szCs w:val="24"/>
          <w:lang w:eastAsia="ru-RU"/>
        </w:rPr>
        <w:t>транспорт</w:t>
      </w:r>
      <w:r w:rsidRPr="00630BE5">
        <w:rPr>
          <w:b w:val="0"/>
          <w:sz w:val="24"/>
          <w:szCs w:val="24"/>
          <w:lang w:eastAsia="ru-RU"/>
        </w:rPr>
        <w:t xml:space="preserve"> выделено на 2023 год </w:t>
      </w:r>
      <w:r>
        <w:rPr>
          <w:b w:val="0"/>
          <w:sz w:val="24"/>
          <w:szCs w:val="24"/>
          <w:lang w:eastAsia="ru-RU"/>
        </w:rPr>
        <w:t>192 848 372</w:t>
      </w:r>
      <w:r w:rsidRPr="00630BE5">
        <w:rPr>
          <w:b w:val="0"/>
          <w:sz w:val="24"/>
          <w:szCs w:val="24"/>
          <w:lang w:eastAsia="ru-RU"/>
        </w:rPr>
        <w:t xml:space="preserve"> рублей.</w:t>
      </w:r>
    </w:p>
    <w:p w14:paraId="4CFB3A59" w14:textId="77777777" w:rsidR="002E66FE" w:rsidRPr="00630BE5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30BE5">
        <w:rPr>
          <w:b w:val="0"/>
          <w:sz w:val="24"/>
          <w:szCs w:val="24"/>
          <w:lang w:eastAsia="ru-RU"/>
        </w:rPr>
        <w:t xml:space="preserve">Планируемая к установлению  маршрутная сеть города, имеет новые параметры после установления/изменения регулярных муниципальных маршрутов города в соответствии с планом графиком (п.п.5.2. настоящего документа) будет произведен расчет расписания движения транспортных средств по маршрутам и расчет начальной максимальной цены контрактов на выполнение работ,  связанных с осуществлением регулярных перевозок пассажиров и багажа автомобильным транспортом по регулируемым тарифам  в соответствии с Приказом Минтранса России от 20.10.2021 № 351 «Об утверждении Порядка определения начальной (максимальной) цены контракта, а также цены контракта, заключаемого с единственным поставщиком (подрядчиком, исполнителем), при осуществлении закупок в сфере регулярных перевозок пассажиров и багажа автомобильным транспортом и городским наземным электрическим транспортом».  </w:t>
      </w:r>
    </w:p>
    <w:p w14:paraId="5CFA4A7D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30BE5">
        <w:rPr>
          <w:b w:val="0"/>
          <w:sz w:val="24"/>
          <w:szCs w:val="24"/>
          <w:lang w:eastAsia="ru-RU"/>
        </w:rPr>
        <w:t xml:space="preserve">7. Параметрами мониторинга реализации и эффективности Документа планирования, в том числе в части реализации Социального </w:t>
      </w:r>
      <w:hyperlink r:id="rId10">
        <w:r w:rsidRPr="00630BE5">
          <w:rPr>
            <w:b w:val="0"/>
            <w:sz w:val="24"/>
            <w:szCs w:val="24"/>
            <w:lang w:eastAsia="ru-RU"/>
          </w:rPr>
          <w:t>стандарта</w:t>
        </w:r>
      </w:hyperlink>
      <w:r w:rsidRPr="00630BE5">
        <w:rPr>
          <w:b w:val="0"/>
          <w:sz w:val="24"/>
          <w:szCs w:val="24"/>
          <w:lang w:eastAsia="ru-RU"/>
        </w:rPr>
        <w:t xml:space="preserve"> транспортного обслуживания населения при осуществлении перевозок пассажиров и багажа автомобильным</w:t>
      </w:r>
      <w:r w:rsidRPr="00CE04B9">
        <w:rPr>
          <w:b w:val="0"/>
          <w:sz w:val="24"/>
          <w:szCs w:val="24"/>
          <w:lang w:eastAsia="ru-RU"/>
        </w:rPr>
        <w:t xml:space="preserve"> транспортом на территории муниципального образования "Город Обнинск", утвержденного постановлением Администрации города Обнинска от 06.09.2021 N 2083-п, являются надежность, доступность, комфортность.</w:t>
      </w:r>
    </w:p>
    <w:p w14:paraId="0908754E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Средствами  учета данных с целью мониторинга являются данные автоматизированной системы учета и  оплаты проезда, спутниковой системы навигации, система подсчета пассажирского потока, системы "Транспорт 40",  камер видеонаблюдения, отчеты от пассажироперевозчиков о полученной плате за проезд пассажиров и провоз багажа, о выходе транспортных средств на муниципальный маршрут с указанием сведений о классе и регистрационном номере каждого ТС на текущую дату, об исполнении расписания с указанием невыполненных и выполненных с нарушением расписания рейсов (в случае наличия) и причин их невыполнения, а также данные, полученные в ходе линейного контроля.</w:t>
      </w:r>
    </w:p>
    <w:p w14:paraId="2488E749" w14:textId="77777777" w:rsidR="002E66F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331DACF8" w14:textId="77777777" w:rsidR="002E66F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14816A95" w14:textId="77777777" w:rsidR="002E66F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43E28A5B" w14:textId="77777777" w:rsidR="002E66F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64E28FAF" w14:textId="77777777" w:rsidR="002E66F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62AF297A" w14:textId="77777777" w:rsidR="002E66F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74D725A7" w14:textId="77777777" w:rsidR="002E66F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7CCC6CED" w14:textId="77777777" w:rsidR="002E66F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497BCAA4" w14:textId="77777777" w:rsidR="002E66F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2D19C9E0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5162571D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44B4CAFA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66DBB1AF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153C70C0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4ABE37FC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7E76AE43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2A0839E0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18A111D5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7635C87B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0859080E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5A96ADD1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6197159F" w14:textId="77777777" w:rsidR="002E66FE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</w:p>
    <w:p w14:paraId="7C2567C6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outlineLvl w:val="1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Часть 2. ОБОСНОВЫВАЮЩАЯ ЧАСТЬ</w:t>
      </w:r>
    </w:p>
    <w:p w14:paraId="420B102A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3D77F133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outlineLvl w:val="2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Раздел 1. ТЕКУЩЕЕ СОСТОЯНИЕ И ПРОБЛЕМЫ ОРГАНИЗАЦИИ</w:t>
      </w:r>
    </w:p>
    <w:p w14:paraId="3D6D187B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РЕГУЛЯРНЫХ ПЕРЕВОЗОК ПАССАЖИРОВ И БАГАЖА АВТОМОБИЛЬНЫМ</w:t>
      </w:r>
    </w:p>
    <w:p w14:paraId="1D50F031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ТРАНСПОРТОМ ПО МУНИЦИПАЛЬНЫМ МАРШРУТАМ РЕГУЛЯРНЫХ ПЕРЕВОЗОК</w:t>
      </w:r>
    </w:p>
    <w:p w14:paraId="451B428B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НА ТЕРРИТОРИИ МУНИЦИПАЛЬНОГО ОБРАЗОВАНИЯ "ГОРОД ОБНИНСК"</w:t>
      </w:r>
    </w:p>
    <w:p w14:paraId="41D4B7EC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18A0A204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1. Документ планирования разработан на основе утвержденных исполнительно-распорядительными органами муниципального образования документов транспортного планирования, таких как:</w:t>
      </w:r>
    </w:p>
    <w:p w14:paraId="65743FA7" w14:textId="77777777" w:rsidR="002E66FE" w:rsidRPr="006B22C0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 xml:space="preserve">- </w:t>
      </w:r>
      <w:hyperlink r:id="rId11">
        <w:r w:rsidRPr="006B22C0">
          <w:rPr>
            <w:b w:val="0"/>
            <w:sz w:val="24"/>
            <w:szCs w:val="24"/>
            <w:lang w:eastAsia="ru-RU"/>
          </w:rPr>
          <w:t>постановление</w:t>
        </w:r>
      </w:hyperlink>
      <w:r w:rsidRPr="006B22C0">
        <w:rPr>
          <w:b w:val="0"/>
          <w:sz w:val="24"/>
          <w:szCs w:val="24"/>
          <w:lang w:eastAsia="ru-RU"/>
        </w:rPr>
        <w:t xml:space="preserve"> Правительства Калужской области от </w:t>
      </w:r>
      <w:r>
        <w:rPr>
          <w:b w:val="0"/>
          <w:sz w:val="24"/>
          <w:szCs w:val="24"/>
          <w:lang w:eastAsia="ru-RU"/>
        </w:rPr>
        <w:t>15.12.2022</w:t>
      </w:r>
      <w:r w:rsidRPr="006B22C0">
        <w:rPr>
          <w:b w:val="0"/>
          <w:sz w:val="24"/>
          <w:szCs w:val="24"/>
          <w:lang w:eastAsia="ru-RU"/>
        </w:rPr>
        <w:t xml:space="preserve"> N </w:t>
      </w:r>
      <w:r>
        <w:rPr>
          <w:b w:val="0"/>
          <w:sz w:val="24"/>
          <w:szCs w:val="24"/>
          <w:lang w:eastAsia="ru-RU"/>
        </w:rPr>
        <w:t>970</w:t>
      </w:r>
      <w:r w:rsidRPr="006B22C0">
        <w:rPr>
          <w:b w:val="0"/>
          <w:sz w:val="24"/>
          <w:szCs w:val="24"/>
          <w:lang w:eastAsia="ru-RU"/>
        </w:rPr>
        <w:t xml:space="preserve"> "О Стратегии социально-экономического развития Калужской области до 20</w:t>
      </w:r>
      <w:r>
        <w:rPr>
          <w:b w:val="0"/>
          <w:sz w:val="24"/>
          <w:szCs w:val="24"/>
          <w:lang w:eastAsia="ru-RU"/>
        </w:rPr>
        <w:t>4</w:t>
      </w:r>
      <w:r w:rsidRPr="006B22C0">
        <w:rPr>
          <w:b w:val="0"/>
          <w:sz w:val="24"/>
          <w:szCs w:val="24"/>
          <w:lang w:eastAsia="ru-RU"/>
        </w:rPr>
        <w:t>0 года";</w:t>
      </w:r>
    </w:p>
    <w:p w14:paraId="37BADF75" w14:textId="77777777" w:rsidR="002E66FE" w:rsidRPr="006B22C0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 xml:space="preserve">- </w:t>
      </w:r>
      <w:hyperlink r:id="rId12">
        <w:r w:rsidRPr="006B22C0">
          <w:rPr>
            <w:b w:val="0"/>
            <w:sz w:val="24"/>
            <w:szCs w:val="24"/>
            <w:lang w:eastAsia="ru-RU"/>
          </w:rPr>
          <w:t>решение</w:t>
        </w:r>
      </w:hyperlink>
      <w:r w:rsidRPr="006B22C0">
        <w:rPr>
          <w:b w:val="0"/>
          <w:sz w:val="24"/>
          <w:szCs w:val="24"/>
          <w:lang w:eastAsia="ru-RU"/>
        </w:rPr>
        <w:t xml:space="preserve"> Обнинского городского Собрания от 04.06.2007 N 01-44 "Об утверждении Генерального плана муниципального образования "Город Обнинск";</w:t>
      </w:r>
    </w:p>
    <w:p w14:paraId="171B53AA" w14:textId="77777777" w:rsidR="002E66FE" w:rsidRPr="006B22C0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 xml:space="preserve">- </w:t>
      </w:r>
      <w:hyperlink r:id="rId13">
        <w:r w:rsidRPr="006B22C0">
          <w:rPr>
            <w:b w:val="0"/>
            <w:sz w:val="24"/>
            <w:szCs w:val="24"/>
            <w:lang w:eastAsia="ru-RU"/>
          </w:rPr>
          <w:t>постановление</w:t>
        </w:r>
      </w:hyperlink>
      <w:r w:rsidRPr="006B22C0">
        <w:rPr>
          <w:b w:val="0"/>
          <w:sz w:val="24"/>
          <w:szCs w:val="24"/>
          <w:lang w:eastAsia="ru-RU"/>
        </w:rPr>
        <w:t xml:space="preserve"> Администрации города Обнинска от 22.11.2017 N 1861-п "Об утверждении Программы комплексного развития транспортной инфраструктуры муниципального образования "Город Обнинск" на 2017 - 2030 годы";</w:t>
      </w:r>
    </w:p>
    <w:p w14:paraId="0E65512A" w14:textId="77777777" w:rsidR="002E66FE" w:rsidRPr="006B22C0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 xml:space="preserve">- </w:t>
      </w:r>
      <w:r>
        <w:rPr>
          <w:b w:val="0"/>
          <w:sz w:val="24"/>
          <w:szCs w:val="24"/>
          <w:lang w:eastAsia="ru-RU"/>
        </w:rPr>
        <w:t>с</w:t>
      </w:r>
      <w:r w:rsidRPr="006B22C0">
        <w:rPr>
          <w:b w:val="0"/>
          <w:sz w:val="24"/>
          <w:szCs w:val="24"/>
          <w:lang w:eastAsia="ru-RU"/>
        </w:rPr>
        <w:t xml:space="preserve">оциальный </w:t>
      </w:r>
      <w:hyperlink r:id="rId14">
        <w:r w:rsidRPr="006B22C0">
          <w:rPr>
            <w:b w:val="0"/>
            <w:sz w:val="24"/>
            <w:szCs w:val="24"/>
            <w:lang w:eastAsia="ru-RU"/>
          </w:rPr>
          <w:t>стандарт</w:t>
        </w:r>
      </w:hyperlink>
      <w:r w:rsidRPr="006B22C0">
        <w:rPr>
          <w:b w:val="0"/>
          <w:sz w:val="24"/>
          <w:szCs w:val="24"/>
          <w:lang w:eastAsia="ru-RU"/>
        </w:rPr>
        <w:t xml:space="preserve"> транспортного обслуживания населения при осуществлении перевозок пассажиров и багажа автомобильным транспортом на территории муниципального образования "Город Обнинск", утвержденный постановлением Администрации города Обнинска от 06.09.2021 N 2083-п;</w:t>
      </w:r>
    </w:p>
    <w:p w14:paraId="5FE778C5" w14:textId="77777777" w:rsidR="002E66FE" w:rsidRPr="006B22C0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>- 2014-14ОТ-ОДД "Проект организации дорожного движения, устройство автомобильной парковки";</w:t>
      </w:r>
    </w:p>
    <w:p w14:paraId="4E110677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 xml:space="preserve">- </w:t>
      </w:r>
      <w:hyperlink r:id="rId15">
        <w:r w:rsidRPr="006B22C0">
          <w:rPr>
            <w:b w:val="0"/>
            <w:sz w:val="24"/>
            <w:szCs w:val="24"/>
            <w:lang w:eastAsia="ru-RU"/>
          </w:rPr>
          <w:t>постановление</w:t>
        </w:r>
      </w:hyperlink>
      <w:r w:rsidRPr="006B22C0">
        <w:rPr>
          <w:b w:val="0"/>
          <w:sz w:val="24"/>
          <w:szCs w:val="24"/>
          <w:lang w:eastAsia="ru-RU"/>
        </w:rPr>
        <w:t xml:space="preserve"> Администрации города Обнинска от 25.03.2015 N 484-п "О создании комиссии по обследованию регулярных муниципальных маршрутов, обслуживаемых автотранспортом категории "М3" и "М2", на территории муниципального образования "город Обнинск" и разработке</w:t>
      </w:r>
      <w:r w:rsidRPr="00CE04B9">
        <w:rPr>
          <w:b w:val="0"/>
          <w:sz w:val="24"/>
          <w:szCs w:val="24"/>
          <w:lang w:eastAsia="ru-RU"/>
        </w:rPr>
        <w:t xml:space="preserve"> их паспортов";</w:t>
      </w:r>
    </w:p>
    <w:p w14:paraId="7E31E875" w14:textId="77777777" w:rsidR="002E66FE" w:rsidRPr="006B22C0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 xml:space="preserve">- </w:t>
      </w:r>
      <w:hyperlink r:id="rId16">
        <w:r w:rsidRPr="006B22C0">
          <w:rPr>
            <w:b w:val="0"/>
            <w:sz w:val="24"/>
            <w:szCs w:val="24"/>
            <w:lang w:eastAsia="ru-RU"/>
          </w:rPr>
          <w:t>постановление</w:t>
        </w:r>
      </w:hyperlink>
      <w:r w:rsidRPr="006B22C0">
        <w:rPr>
          <w:b w:val="0"/>
          <w:sz w:val="24"/>
          <w:szCs w:val="24"/>
          <w:lang w:eastAsia="ru-RU"/>
        </w:rPr>
        <w:t xml:space="preserve"> Администрации города Обнинска от 18.08.2016 N 1303-п "Об утверждении Порядка установления, изменения, отмены муниципальных маршрутов регулярных перевозок пассажиров и багажа автомобильным транспортом на территории муниципального образования "Город Обнинск";</w:t>
      </w:r>
    </w:p>
    <w:p w14:paraId="5BAFB98D" w14:textId="77777777" w:rsidR="002E66FE" w:rsidRPr="006B22C0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 xml:space="preserve">- </w:t>
      </w:r>
      <w:hyperlink r:id="rId17">
        <w:r w:rsidRPr="006B22C0">
          <w:rPr>
            <w:b w:val="0"/>
            <w:sz w:val="24"/>
            <w:szCs w:val="24"/>
            <w:lang w:eastAsia="ru-RU"/>
          </w:rPr>
          <w:t>постановление</w:t>
        </w:r>
      </w:hyperlink>
      <w:r w:rsidRPr="006B22C0">
        <w:rPr>
          <w:b w:val="0"/>
          <w:sz w:val="24"/>
          <w:szCs w:val="24"/>
          <w:lang w:eastAsia="ru-RU"/>
        </w:rPr>
        <w:t xml:space="preserve"> Администрации города Обнинска от 31.12.2015 N 2556-п "Об утверждении Реестра муниципальных маршрутов регулярных перевозок на территории муниципального образования "Город Обнинск";</w:t>
      </w:r>
    </w:p>
    <w:p w14:paraId="7F6E4989" w14:textId="77777777" w:rsidR="002E66FE" w:rsidRPr="006B22C0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 xml:space="preserve">- </w:t>
      </w:r>
      <w:hyperlink r:id="rId18">
        <w:r w:rsidRPr="006B22C0">
          <w:rPr>
            <w:b w:val="0"/>
            <w:sz w:val="24"/>
            <w:szCs w:val="24"/>
            <w:lang w:eastAsia="ru-RU"/>
          </w:rPr>
          <w:t>приказ</w:t>
        </w:r>
      </w:hyperlink>
      <w:r w:rsidRPr="006B22C0">
        <w:rPr>
          <w:b w:val="0"/>
          <w:sz w:val="24"/>
          <w:szCs w:val="24"/>
          <w:lang w:eastAsia="ru-RU"/>
        </w:rPr>
        <w:t xml:space="preserve"> Министерства конкурентной политики Калужской обл. от 16.09.2019 N 73-</w:t>
      </w:r>
      <w:r w:rsidRPr="006B22C0">
        <w:rPr>
          <w:b w:val="0"/>
          <w:sz w:val="24"/>
          <w:szCs w:val="24"/>
          <w:lang w:eastAsia="ru-RU"/>
        </w:rPr>
        <w:lastRenderedPageBreak/>
        <w:t>РК "Об установлении регулируемых тарифов на перевозки по муниципальным маршрутам регулярных перевозок пассажиров и багажа автомобильным транспортом в городском сообщении на территории городского округа "Город Обнинск";</w:t>
      </w:r>
    </w:p>
    <w:p w14:paraId="4507FB83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 xml:space="preserve">- </w:t>
      </w:r>
      <w:hyperlink r:id="rId19">
        <w:r w:rsidRPr="006B22C0">
          <w:rPr>
            <w:b w:val="0"/>
            <w:sz w:val="24"/>
            <w:szCs w:val="24"/>
            <w:lang w:eastAsia="ru-RU"/>
          </w:rPr>
          <w:t>постановление</w:t>
        </w:r>
      </w:hyperlink>
      <w:r w:rsidRPr="006B22C0">
        <w:rPr>
          <w:b w:val="0"/>
          <w:sz w:val="24"/>
          <w:szCs w:val="24"/>
          <w:lang w:eastAsia="ru-RU"/>
        </w:rPr>
        <w:t xml:space="preserve"> Правительства Калужской области от 24.03.2005 N 75 "О введении на территории Калужской области для отдельных категорий граждан единого социального проездного билета" (вместе с Перечнем категорий граждан, постоянно проживающих в Калужской области, имеющих право проезда по единым социальным проездным билетам в электрифицированном и автомобильном</w:t>
      </w:r>
      <w:r w:rsidRPr="00CE04B9">
        <w:rPr>
          <w:b w:val="0"/>
          <w:sz w:val="24"/>
          <w:szCs w:val="24"/>
          <w:lang w:eastAsia="ru-RU"/>
        </w:rPr>
        <w:t xml:space="preserve"> транспорте общего пользования на межмуниципальных и муниципальных маршрутах регулярных перевозок по регулируемым тарифам);</w:t>
      </w:r>
    </w:p>
    <w:p w14:paraId="5E48BC69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- научно-исследовательская работа «Разработка и обоснование мероприятий Комплексная схема организации транспортного обслуживания населения общественным транспортом в городе Обнинск с выбором оптимальной транспортной связи южной части города с федеральной автомобильной дорогой М-3 «Украина» на основании научного анализа эффективности транспортных и пассажирских перемещений.</w:t>
      </w:r>
    </w:p>
    <w:p w14:paraId="2770F099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2. Анализ текущего состояния транспортного обслуживания населения.</w:t>
      </w:r>
    </w:p>
    <w:p w14:paraId="32CAD900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Площадь территории МО "Город Обнинск" на 2022 год составляет 5502,92 га.</w:t>
      </w:r>
    </w:p>
    <w:p w14:paraId="2AF3B06A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Рельеф имеет равнинный характер (перепад высот ок. 170 м). Климат территории Обнинска характеризуется как умеренно континентальный с отчетливо выраженной сезонностью в течение года. Средняя температура самого теплого месяца (июля) составляет +17,8 °C. Абсолютная максимальная температура может достигать 32 °C. Средняя температура самого холодного месяца года (январь) - -9,9 °C. Абсолютный минимум температур зимой может достигать -39 °C. Средняя годовая температура +4 °C.</w:t>
      </w:r>
    </w:p>
    <w:p w14:paraId="61C39D0F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 xml:space="preserve">Численность населения на 2016 год составляет 111360, на 2017 год - 113639, на 2018 год - 115029, на 2019 год - 118151, на 2020 год - 117419, на 2021 год - 116179, на 01.02.2022 – 121508,  на 01.01.2023 – </w:t>
      </w:r>
      <w:r>
        <w:rPr>
          <w:b w:val="0"/>
          <w:color w:val="000000"/>
          <w:sz w:val="24"/>
          <w:szCs w:val="24"/>
          <w:lang w:eastAsia="ru-RU"/>
        </w:rPr>
        <w:t>129584</w:t>
      </w:r>
      <w:r w:rsidRPr="00CE04B9">
        <w:rPr>
          <w:b w:val="0"/>
          <w:color w:val="000000"/>
          <w:sz w:val="24"/>
          <w:szCs w:val="24"/>
          <w:lang w:eastAsia="ru-RU"/>
        </w:rPr>
        <w:t>.</w:t>
      </w:r>
    </w:p>
    <w:p w14:paraId="286D3E63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shd w:val="clear" w:color="auto" w:fill="FFFFFF"/>
          <w:lang w:eastAsia="en-US"/>
        </w:rPr>
        <w:t>За 2016, 2017, 2018, 2019, 2020, 2021, 2022 и на текущий момент 2023 года в границах МО «Город Обнинск» на основании утвержденной документации по планировке и  межеванию территорий продолжается застройка жилого района «Заовражье», микрорайона 55, жилого комплекса «Солнечная долина», жилого комплекса «Парковый квартал».</w:t>
      </w:r>
    </w:p>
    <w:p w14:paraId="01FF3210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color w:val="000000"/>
          <w:sz w:val="24"/>
          <w:szCs w:val="24"/>
          <w:shd w:val="clear" w:color="auto" w:fill="FFFFFF"/>
          <w:lang w:eastAsia="en-US"/>
        </w:rPr>
      </w:pPr>
      <w:r w:rsidRPr="00CE04B9">
        <w:rPr>
          <w:b w:val="0"/>
          <w:color w:val="000000"/>
          <w:sz w:val="24"/>
          <w:szCs w:val="24"/>
          <w:shd w:val="clear" w:color="auto" w:fill="FFFFFF"/>
          <w:lang w:eastAsia="en-US"/>
        </w:rPr>
        <w:t>В 2022 году были закончены работы по строительству автомобильных дорог на территории жилого района «Заовражье», а именно по ул. Славского и по бульвару Антоненко. В общей сложности в течении 2022 года введено в эксплуатац</w:t>
      </w:r>
      <w:r>
        <w:rPr>
          <w:b w:val="0"/>
          <w:color w:val="000000"/>
          <w:sz w:val="24"/>
          <w:szCs w:val="24"/>
          <w:shd w:val="clear" w:color="auto" w:fill="FFFFFF"/>
          <w:lang w:eastAsia="en-US"/>
        </w:rPr>
        <w:t>ию 1248 м. автомобильных дорог.</w:t>
      </w:r>
    </w:p>
    <w:p w14:paraId="363037FA" w14:textId="77777777" w:rsidR="002E66FE" w:rsidRPr="0026509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26509E">
        <w:rPr>
          <w:b w:val="0"/>
          <w:sz w:val="24"/>
          <w:szCs w:val="24"/>
          <w:lang w:eastAsia="ru-RU"/>
        </w:rPr>
        <w:t>Перечень социально значимых объектов (школы и детские сады) приведен в таблице ниже,  в 2016 и 2017 годах строительство подобных объектов не осуществлялось.</w:t>
      </w:r>
    </w:p>
    <w:p w14:paraId="72E03315" w14:textId="77777777" w:rsidR="002E66FE" w:rsidRPr="0026509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2"/>
        <w:gridCol w:w="4649"/>
        <w:gridCol w:w="3798"/>
      </w:tblGrid>
      <w:tr w:rsidR="002E66FE" w:rsidRPr="0026509E" w14:paraId="2E39B9C8" w14:textId="77777777" w:rsidTr="00C24C1A">
        <w:tc>
          <w:tcPr>
            <w:tcW w:w="582" w:type="dxa"/>
          </w:tcPr>
          <w:p w14:paraId="1E14A57E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4649" w:type="dxa"/>
          </w:tcPr>
          <w:p w14:paraId="191D85CD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3798" w:type="dxa"/>
          </w:tcPr>
          <w:p w14:paraId="1CA2D7B3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Адрес</w:t>
            </w:r>
          </w:p>
        </w:tc>
      </w:tr>
      <w:tr w:rsidR="002E66FE" w:rsidRPr="0026509E" w14:paraId="42AD9CBC" w14:textId="77777777" w:rsidTr="00C24C1A">
        <w:tc>
          <w:tcPr>
            <w:tcW w:w="9029" w:type="dxa"/>
            <w:gridSpan w:val="3"/>
          </w:tcPr>
          <w:p w14:paraId="7798F9A1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2018</w:t>
            </w:r>
          </w:p>
        </w:tc>
      </w:tr>
      <w:tr w:rsidR="002E66FE" w:rsidRPr="0026509E" w14:paraId="0041202B" w14:textId="77777777" w:rsidTr="00C24C1A">
        <w:tc>
          <w:tcPr>
            <w:tcW w:w="582" w:type="dxa"/>
          </w:tcPr>
          <w:p w14:paraId="1962ACE5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9" w:type="dxa"/>
          </w:tcPr>
          <w:p w14:paraId="798F8370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Детское дошкольное учреждение на 80 мест без бассейна</w:t>
            </w:r>
          </w:p>
        </w:tc>
        <w:tc>
          <w:tcPr>
            <w:tcW w:w="3798" w:type="dxa"/>
          </w:tcPr>
          <w:p w14:paraId="11B24D03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г. Обнинск, ул. Космонавта Леонова, д. 21</w:t>
            </w:r>
          </w:p>
        </w:tc>
      </w:tr>
      <w:tr w:rsidR="002E66FE" w:rsidRPr="0026509E" w14:paraId="71A6B1D8" w14:textId="77777777" w:rsidTr="00C24C1A">
        <w:tc>
          <w:tcPr>
            <w:tcW w:w="9029" w:type="dxa"/>
            <w:gridSpan w:val="3"/>
          </w:tcPr>
          <w:p w14:paraId="5D7BCE50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lastRenderedPageBreak/>
              <w:t>2019</w:t>
            </w:r>
          </w:p>
        </w:tc>
      </w:tr>
      <w:tr w:rsidR="002E66FE" w:rsidRPr="0026509E" w14:paraId="600C1592" w14:textId="77777777" w:rsidTr="00C24C1A">
        <w:tc>
          <w:tcPr>
            <w:tcW w:w="582" w:type="dxa"/>
          </w:tcPr>
          <w:p w14:paraId="2301B171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49" w:type="dxa"/>
          </w:tcPr>
          <w:p w14:paraId="13010D34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Общеобразовательная школа на 1100 мест</w:t>
            </w:r>
          </w:p>
        </w:tc>
        <w:tc>
          <w:tcPr>
            <w:tcW w:w="3798" w:type="dxa"/>
          </w:tcPr>
          <w:p w14:paraId="2A642C81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г. Обнинск, ул. Белкинская, д. 10</w:t>
            </w:r>
          </w:p>
        </w:tc>
      </w:tr>
      <w:tr w:rsidR="002E66FE" w:rsidRPr="0026509E" w14:paraId="32C45998" w14:textId="77777777" w:rsidTr="00C24C1A">
        <w:tc>
          <w:tcPr>
            <w:tcW w:w="582" w:type="dxa"/>
          </w:tcPr>
          <w:p w14:paraId="4AA47188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49" w:type="dxa"/>
          </w:tcPr>
          <w:p w14:paraId="21A4530A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Детское дошкольное учреждение на 140 мест</w:t>
            </w:r>
          </w:p>
        </w:tc>
        <w:tc>
          <w:tcPr>
            <w:tcW w:w="3798" w:type="dxa"/>
          </w:tcPr>
          <w:p w14:paraId="381257F0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г. Обнинск, улица Пирогова, д. 12</w:t>
            </w:r>
          </w:p>
        </w:tc>
      </w:tr>
      <w:tr w:rsidR="002E66FE" w:rsidRPr="0026509E" w14:paraId="7A5DC843" w14:textId="77777777" w:rsidTr="00C24C1A">
        <w:tc>
          <w:tcPr>
            <w:tcW w:w="9029" w:type="dxa"/>
            <w:gridSpan w:val="3"/>
          </w:tcPr>
          <w:p w14:paraId="31ADFA08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2020</w:t>
            </w:r>
          </w:p>
        </w:tc>
      </w:tr>
      <w:tr w:rsidR="002E66FE" w:rsidRPr="0026509E" w14:paraId="03095297" w14:textId="77777777" w:rsidTr="00C24C1A">
        <w:tc>
          <w:tcPr>
            <w:tcW w:w="582" w:type="dxa"/>
          </w:tcPr>
          <w:p w14:paraId="7AD8BDDA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49" w:type="dxa"/>
          </w:tcPr>
          <w:p w14:paraId="67F85CCA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Общеобразовательное учреждение на 1000 мест в микрорайоне N 1 жилого района "Заовражье" г. Обнинска Калужской области</w:t>
            </w:r>
          </w:p>
        </w:tc>
        <w:tc>
          <w:tcPr>
            <w:tcW w:w="3798" w:type="dxa"/>
          </w:tcPr>
          <w:p w14:paraId="3E0C9051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г. Обнинск, ул. Осенняя, дом 17</w:t>
            </w:r>
          </w:p>
        </w:tc>
      </w:tr>
      <w:tr w:rsidR="002E66FE" w:rsidRPr="0026509E" w14:paraId="5D90F2B5" w14:textId="77777777" w:rsidTr="00C24C1A">
        <w:tc>
          <w:tcPr>
            <w:tcW w:w="582" w:type="dxa"/>
          </w:tcPr>
          <w:p w14:paraId="17B21232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49" w:type="dxa"/>
          </w:tcPr>
          <w:p w14:paraId="2570C981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Центр дошкольного образования (ДОО), встроенный в МЖД</w:t>
            </w:r>
          </w:p>
        </w:tc>
        <w:tc>
          <w:tcPr>
            <w:tcW w:w="3798" w:type="dxa"/>
          </w:tcPr>
          <w:p w14:paraId="72EF3353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г. Обнинск, ул. Курчатова, дом 25/3</w:t>
            </w:r>
          </w:p>
        </w:tc>
      </w:tr>
      <w:tr w:rsidR="002E66FE" w:rsidRPr="0026509E" w14:paraId="721F2CF8" w14:textId="77777777" w:rsidTr="00C24C1A">
        <w:tc>
          <w:tcPr>
            <w:tcW w:w="9029" w:type="dxa"/>
            <w:gridSpan w:val="3"/>
          </w:tcPr>
          <w:p w14:paraId="1CBBF7D3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2021</w:t>
            </w:r>
          </w:p>
        </w:tc>
      </w:tr>
      <w:tr w:rsidR="002E66FE" w:rsidRPr="0026509E" w14:paraId="05E2435B" w14:textId="77777777" w:rsidTr="00C24C1A">
        <w:tc>
          <w:tcPr>
            <w:tcW w:w="582" w:type="dxa"/>
          </w:tcPr>
          <w:p w14:paraId="310D25B3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49" w:type="dxa"/>
          </w:tcPr>
          <w:p w14:paraId="606C0464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Дошкольная образовательная организация на 260 мест в мкр-не 52</w:t>
            </w:r>
          </w:p>
        </w:tc>
        <w:tc>
          <w:tcPr>
            <w:tcW w:w="3798" w:type="dxa"/>
          </w:tcPr>
          <w:p w14:paraId="2AF14B4B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г. Обнинск, ул. Гагарина, д. 8</w:t>
            </w:r>
          </w:p>
        </w:tc>
      </w:tr>
      <w:tr w:rsidR="002E66FE" w:rsidRPr="0026509E" w14:paraId="636D1E68" w14:textId="77777777" w:rsidTr="00C24C1A">
        <w:tc>
          <w:tcPr>
            <w:tcW w:w="582" w:type="dxa"/>
          </w:tcPr>
          <w:p w14:paraId="543EBBFF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49" w:type="dxa"/>
          </w:tcPr>
          <w:p w14:paraId="05BEF97C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Дошкольная образовательная организация на 300 мест</w:t>
            </w:r>
          </w:p>
        </w:tc>
        <w:tc>
          <w:tcPr>
            <w:tcW w:w="3798" w:type="dxa"/>
          </w:tcPr>
          <w:p w14:paraId="0A75C758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г. Обнинск, ул. Гагарина, д. 19</w:t>
            </w:r>
          </w:p>
        </w:tc>
      </w:tr>
      <w:tr w:rsidR="002E66FE" w:rsidRPr="0026509E" w14:paraId="66F5EEAC" w14:textId="77777777" w:rsidTr="00C24C1A">
        <w:tc>
          <w:tcPr>
            <w:tcW w:w="582" w:type="dxa"/>
          </w:tcPr>
          <w:p w14:paraId="6C3478C2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49" w:type="dxa"/>
          </w:tcPr>
          <w:p w14:paraId="3409A9C8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Детский сад на 150 мест в мкр-не "Солнечная долина"</w:t>
            </w:r>
          </w:p>
        </w:tc>
        <w:tc>
          <w:tcPr>
            <w:tcW w:w="3798" w:type="dxa"/>
          </w:tcPr>
          <w:p w14:paraId="71C32882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г. Обнинск, ул. Долгининская, д. 14</w:t>
            </w:r>
          </w:p>
        </w:tc>
      </w:tr>
      <w:tr w:rsidR="002E66FE" w:rsidRPr="0026509E" w14:paraId="524D485D" w14:textId="77777777" w:rsidTr="00C24C1A">
        <w:tc>
          <w:tcPr>
            <w:tcW w:w="582" w:type="dxa"/>
          </w:tcPr>
          <w:p w14:paraId="03D2289C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8447" w:type="dxa"/>
            <w:gridSpan w:val="2"/>
          </w:tcPr>
          <w:p w14:paraId="306CA045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2022</w:t>
            </w:r>
          </w:p>
        </w:tc>
      </w:tr>
      <w:tr w:rsidR="002E66FE" w:rsidRPr="0026509E" w14:paraId="4A63ABE9" w14:textId="77777777" w:rsidTr="00C24C1A">
        <w:tc>
          <w:tcPr>
            <w:tcW w:w="582" w:type="dxa"/>
          </w:tcPr>
          <w:p w14:paraId="79DDF4B1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49" w:type="dxa"/>
          </w:tcPr>
          <w:p w14:paraId="5301337E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Детский сад на 140 мест по ул. Пирогова, 14, г. Обнинска Калужской области</w:t>
            </w:r>
          </w:p>
        </w:tc>
        <w:tc>
          <w:tcPr>
            <w:tcW w:w="3798" w:type="dxa"/>
          </w:tcPr>
          <w:p w14:paraId="70215917" w14:textId="77777777" w:rsidR="002E66FE" w:rsidRPr="0026509E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26509E">
              <w:rPr>
                <w:b w:val="0"/>
                <w:sz w:val="24"/>
                <w:szCs w:val="24"/>
                <w:lang w:eastAsia="ru-RU"/>
              </w:rPr>
              <w:t>г. Обнинск, ул. Пирогова, 14</w:t>
            </w:r>
          </w:p>
        </w:tc>
      </w:tr>
    </w:tbl>
    <w:p w14:paraId="6CC6DA7D" w14:textId="77777777" w:rsidR="002E66FE" w:rsidRPr="0026509E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23B8ED3D" w14:textId="77777777" w:rsidR="002E66FE" w:rsidRPr="0026509E" w:rsidRDefault="002E66FE" w:rsidP="002E66FE">
      <w:pPr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</w:rPr>
      </w:pPr>
      <w:r w:rsidRPr="0026509E">
        <w:rPr>
          <w:b w:val="0"/>
          <w:sz w:val="24"/>
          <w:szCs w:val="24"/>
        </w:rPr>
        <w:t xml:space="preserve">Застройка территорий города осуществляется на основании утвержденной документации по планировке и межеванию территорий, в целях определения параметров застройки присоединенных территорий ведется работа по внесению изменений в Генеральный план МО «Город Обнинск».  </w:t>
      </w:r>
    </w:p>
    <w:p w14:paraId="08721282" w14:textId="77777777" w:rsidR="002E66FE" w:rsidRPr="0026509E" w:rsidRDefault="002E66FE" w:rsidP="002E66FE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14:paraId="1B3CB46F" w14:textId="77777777" w:rsidR="002E66FE" w:rsidRPr="00021096" w:rsidRDefault="002E66FE" w:rsidP="002E66FE">
      <w:pPr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</w:rPr>
      </w:pPr>
      <w:r w:rsidRPr="00021096">
        <w:rPr>
          <w:b w:val="0"/>
          <w:sz w:val="24"/>
          <w:szCs w:val="24"/>
        </w:rPr>
        <w:t>Жилые объекты:</w:t>
      </w:r>
    </w:p>
    <w:p w14:paraId="02E2CA70" w14:textId="77777777" w:rsidR="002E66FE" w:rsidRPr="00021096" w:rsidRDefault="002E66FE" w:rsidP="002E66FE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tbl>
      <w:tblPr>
        <w:tblW w:w="9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379"/>
        <w:gridCol w:w="2511"/>
      </w:tblGrid>
      <w:tr w:rsidR="002E66FE" w:rsidRPr="00021096" w14:paraId="3EF18DCE" w14:textId="77777777" w:rsidTr="00C24C1A">
        <w:trPr>
          <w:jc w:val="center"/>
        </w:trPr>
        <w:tc>
          <w:tcPr>
            <w:tcW w:w="567" w:type="dxa"/>
            <w:vAlign w:val="center"/>
          </w:tcPr>
          <w:p w14:paraId="517CE26F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№</w:t>
            </w:r>
          </w:p>
          <w:p w14:paraId="3F079B90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6379" w:type="dxa"/>
            <w:vAlign w:val="center"/>
          </w:tcPr>
          <w:p w14:paraId="21E7A8A0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Наименование</w:t>
            </w:r>
          </w:p>
          <w:p w14:paraId="4F3CB646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и адрес объекта</w:t>
            </w:r>
          </w:p>
        </w:tc>
        <w:tc>
          <w:tcPr>
            <w:tcW w:w="2511" w:type="dxa"/>
            <w:vAlign w:val="center"/>
          </w:tcPr>
          <w:p w14:paraId="67298573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Срок действия разрешение на строительство</w:t>
            </w:r>
          </w:p>
        </w:tc>
      </w:tr>
      <w:tr w:rsidR="002E66FE" w:rsidRPr="00021096" w14:paraId="210AA5AD" w14:textId="77777777" w:rsidTr="00C24C1A">
        <w:trPr>
          <w:jc w:val="center"/>
        </w:trPr>
        <w:tc>
          <w:tcPr>
            <w:tcW w:w="567" w:type="dxa"/>
            <w:vAlign w:val="center"/>
          </w:tcPr>
          <w:p w14:paraId="53D9E96F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14:paraId="69DD19BE" w14:textId="77777777" w:rsidR="002E66FE" w:rsidRPr="00021096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Сборно-монолитный 6-ти секционный жилой дом № 1 перем.этажности (10-12-14) со встроенными офисными пом. и подзем. ст. 3 этап</w:t>
            </w:r>
          </w:p>
        </w:tc>
        <w:tc>
          <w:tcPr>
            <w:tcW w:w="2511" w:type="dxa"/>
            <w:vAlign w:val="center"/>
          </w:tcPr>
          <w:p w14:paraId="623186BB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30.06.2022 – введен в эксплуатацию 19.08.2022</w:t>
            </w:r>
          </w:p>
        </w:tc>
      </w:tr>
      <w:tr w:rsidR="002E66FE" w:rsidRPr="00021096" w14:paraId="4729160E" w14:textId="77777777" w:rsidTr="00C24C1A">
        <w:trPr>
          <w:jc w:val="center"/>
        </w:trPr>
        <w:tc>
          <w:tcPr>
            <w:tcW w:w="567" w:type="dxa"/>
            <w:vAlign w:val="center"/>
          </w:tcPr>
          <w:p w14:paraId="3082AD59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14:paraId="2040FE75" w14:textId="77777777" w:rsidR="002E66FE" w:rsidRPr="00021096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Многоквартирный жилой дом поз.8 по ГП в микрорайоне «Солнечная долина» г. Обнинска Калужской области, район ЦНТ и ЭОУ «Эврика»</w:t>
            </w:r>
          </w:p>
        </w:tc>
        <w:tc>
          <w:tcPr>
            <w:tcW w:w="2511" w:type="dxa"/>
            <w:vAlign w:val="center"/>
          </w:tcPr>
          <w:p w14:paraId="786EA126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25.06.2023 - – введен в эксплуатацию 11.01.2023</w:t>
            </w:r>
          </w:p>
        </w:tc>
      </w:tr>
      <w:tr w:rsidR="002E66FE" w:rsidRPr="00021096" w14:paraId="437DF7DC" w14:textId="77777777" w:rsidTr="00C24C1A">
        <w:trPr>
          <w:trHeight w:val="758"/>
          <w:jc w:val="center"/>
        </w:trPr>
        <w:tc>
          <w:tcPr>
            <w:tcW w:w="567" w:type="dxa"/>
            <w:vAlign w:val="center"/>
          </w:tcPr>
          <w:p w14:paraId="0E3FFC9E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6379" w:type="dxa"/>
            <w:vAlign w:val="center"/>
          </w:tcPr>
          <w:p w14:paraId="47CAF198" w14:textId="77777777" w:rsidR="002E66FE" w:rsidRPr="00021096" w:rsidRDefault="002E66FE" w:rsidP="00C24C1A">
            <w:pPr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Многоквартирный  дом № 6Д/55</w:t>
            </w:r>
          </w:p>
        </w:tc>
        <w:tc>
          <w:tcPr>
            <w:tcW w:w="2511" w:type="dxa"/>
            <w:vAlign w:val="center"/>
          </w:tcPr>
          <w:p w14:paraId="4FA336E6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29.06.2023</w:t>
            </w:r>
          </w:p>
        </w:tc>
      </w:tr>
      <w:tr w:rsidR="002E66FE" w:rsidRPr="00021096" w14:paraId="699573D9" w14:textId="77777777" w:rsidTr="00C24C1A">
        <w:trPr>
          <w:jc w:val="center"/>
        </w:trPr>
        <w:tc>
          <w:tcPr>
            <w:tcW w:w="567" w:type="dxa"/>
            <w:vAlign w:val="center"/>
          </w:tcPr>
          <w:p w14:paraId="529A98C0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lastRenderedPageBreak/>
              <w:t>4.</w:t>
            </w:r>
          </w:p>
        </w:tc>
        <w:tc>
          <w:tcPr>
            <w:tcW w:w="6379" w:type="dxa"/>
          </w:tcPr>
          <w:p w14:paraId="0FE2D1D3" w14:textId="77777777" w:rsidR="002E66FE" w:rsidRPr="00021096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Многоквартирный жилой дом корпус 4, Курчатова,21</w:t>
            </w:r>
          </w:p>
        </w:tc>
        <w:tc>
          <w:tcPr>
            <w:tcW w:w="2511" w:type="dxa"/>
            <w:vAlign w:val="center"/>
          </w:tcPr>
          <w:p w14:paraId="0B98377D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30.05.2023 – введен в эксплуатацию 29.12.2022</w:t>
            </w:r>
          </w:p>
        </w:tc>
      </w:tr>
      <w:tr w:rsidR="002E66FE" w:rsidRPr="00021096" w14:paraId="5859FA19" w14:textId="77777777" w:rsidTr="00C24C1A">
        <w:trPr>
          <w:jc w:val="center"/>
        </w:trPr>
        <w:tc>
          <w:tcPr>
            <w:tcW w:w="567" w:type="dxa"/>
            <w:vAlign w:val="center"/>
          </w:tcPr>
          <w:p w14:paraId="258A49F0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6379" w:type="dxa"/>
            <w:vAlign w:val="center"/>
          </w:tcPr>
          <w:p w14:paraId="45434A90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Многоквартирный жилой дом корпус 6, Курчатова,21</w:t>
            </w:r>
          </w:p>
        </w:tc>
        <w:tc>
          <w:tcPr>
            <w:tcW w:w="2511" w:type="dxa"/>
            <w:vAlign w:val="center"/>
          </w:tcPr>
          <w:p w14:paraId="41905000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30.05.2023 – продлен до 30.04.2026</w:t>
            </w:r>
          </w:p>
        </w:tc>
      </w:tr>
      <w:tr w:rsidR="002E66FE" w:rsidRPr="00021096" w14:paraId="5B88474C" w14:textId="77777777" w:rsidTr="00C24C1A">
        <w:trPr>
          <w:jc w:val="center"/>
        </w:trPr>
        <w:tc>
          <w:tcPr>
            <w:tcW w:w="567" w:type="dxa"/>
            <w:vAlign w:val="center"/>
          </w:tcPr>
          <w:p w14:paraId="0EDC72B8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6379" w:type="dxa"/>
            <w:vAlign w:val="center"/>
          </w:tcPr>
          <w:p w14:paraId="3A29A3F5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Многоквартирный жилой дом 4Д, 55мкр.</w:t>
            </w:r>
          </w:p>
        </w:tc>
        <w:tc>
          <w:tcPr>
            <w:tcW w:w="2511" w:type="dxa"/>
            <w:vAlign w:val="center"/>
          </w:tcPr>
          <w:p w14:paraId="6A83C0CC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30.05.2023 – продлен до 30.04.2024</w:t>
            </w:r>
          </w:p>
        </w:tc>
      </w:tr>
      <w:tr w:rsidR="002E66FE" w:rsidRPr="00021096" w14:paraId="576206D7" w14:textId="77777777" w:rsidTr="00C24C1A">
        <w:trPr>
          <w:jc w:val="center"/>
        </w:trPr>
        <w:tc>
          <w:tcPr>
            <w:tcW w:w="567" w:type="dxa"/>
            <w:vAlign w:val="center"/>
          </w:tcPr>
          <w:p w14:paraId="16240BC0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7.</w:t>
            </w:r>
          </w:p>
        </w:tc>
        <w:tc>
          <w:tcPr>
            <w:tcW w:w="6379" w:type="dxa"/>
          </w:tcPr>
          <w:p w14:paraId="7FE36FC1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Многоквартирный жилой дом корпус 5, Курчатова,21</w:t>
            </w:r>
          </w:p>
        </w:tc>
        <w:tc>
          <w:tcPr>
            <w:tcW w:w="2511" w:type="dxa"/>
            <w:vAlign w:val="center"/>
          </w:tcPr>
          <w:p w14:paraId="5343495B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21.06.2023 – продлен до 21.12.2024</w:t>
            </w:r>
          </w:p>
        </w:tc>
      </w:tr>
      <w:tr w:rsidR="002E66FE" w:rsidRPr="00021096" w14:paraId="172DDEC3" w14:textId="77777777" w:rsidTr="00C24C1A">
        <w:trPr>
          <w:jc w:val="center"/>
        </w:trPr>
        <w:tc>
          <w:tcPr>
            <w:tcW w:w="567" w:type="dxa"/>
            <w:vAlign w:val="center"/>
          </w:tcPr>
          <w:p w14:paraId="66AD5DB0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8.</w:t>
            </w:r>
          </w:p>
        </w:tc>
        <w:tc>
          <w:tcPr>
            <w:tcW w:w="6379" w:type="dxa"/>
          </w:tcPr>
          <w:p w14:paraId="23F0253F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 xml:space="preserve">Многоэтажный жилой комплекс и объекты инфраструктуры по адресу: Калужская область, г. Обнинск, жилой район «Заовражье», квартал № 11этап 2.1:дом 4Г, объекты инфраструктуры </w:t>
            </w:r>
          </w:p>
          <w:p w14:paraId="4ED1A279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jc w:val="both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511" w:type="dxa"/>
            <w:vAlign w:val="center"/>
          </w:tcPr>
          <w:p w14:paraId="5B52EBD3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17.07.2024</w:t>
            </w:r>
          </w:p>
        </w:tc>
      </w:tr>
      <w:tr w:rsidR="002E66FE" w:rsidRPr="00021096" w14:paraId="0026895D" w14:textId="77777777" w:rsidTr="00C24C1A">
        <w:trPr>
          <w:jc w:val="center"/>
        </w:trPr>
        <w:tc>
          <w:tcPr>
            <w:tcW w:w="567" w:type="dxa"/>
            <w:vAlign w:val="center"/>
          </w:tcPr>
          <w:p w14:paraId="55C7A1E6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9.</w:t>
            </w:r>
          </w:p>
        </w:tc>
        <w:tc>
          <w:tcPr>
            <w:tcW w:w="6379" w:type="dxa"/>
          </w:tcPr>
          <w:p w14:paraId="669AE432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Многоквартирный жилой дом № 7 (корпус 2) по ул. Комсомольская</w:t>
            </w:r>
          </w:p>
        </w:tc>
        <w:tc>
          <w:tcPr>
            <w:tcW w:w="2511" w:type="dxa"/>
            <w:vAlign w:val="center"/>
          </w:tcPr>
          <w:p w14:paraId="5F3144BA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05.09.2025</w:t>
            </w:r>
          </w:p>
        </w:tc>
      </w:tr>
      <w:tr w:rsidR="002E66FE" w:rsidRPr="00021096" w14:paraId="19DA943A" w14:textId="77777777" w:rsidTr="00C24C1A">
        <w:trPr>
          <w:trHeight w:val="749"/>
          <w:jc w:val="center"/>
        </w:trPr>
        <w:tc>
          <w:tcPr>
            <w:tcW w:w="567" w:type="dxa"/>
            <w:vAlign w:val="center"/>
          </w:tcPr>
          <w:p w14:paraId="61705693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10.</w:t>
            </w:r>
          </w:p>
        </w:tc>
        <w:tc>
          <w:tcPr>
            <w:tcW w:w="6379" w:type="dxa"/>
            <w:vAlign w:val="center"/>
          </w:tcPr>
          <w:p w14:paraId="2DB64289" w14:textId="77777777" w:rsidR="002E66FE" w:rsidRPr="00021096" w:rsidRDefault="002E66FE" w:rsidP="00C24C1A">
            <w:pPr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Многоквартирный дома по ул. Табулевича в квартале № 6 жилого района «Заовражье» в г. Обнинске Калужской области, Этап 1.</w:t>
            </w:r>
          </w:p>
        </w:tc>
        <w:tc>
          <w:tcPr>
            <w:tcW w:w="2511" w:type="dxa"/>
            <w:vAlign w:val="center"/>
          </w:tcPr>
          <w:p w14:paraId="442350AB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31.08.2022 – введен в эксплуатацию 30.05.2022</w:t>
            </w:r>
          </w:p>
        </w:tc>
      </w:tr>
      <w:tr w:rsidR="002E66FE" w:rsidRPr="00021096" w14:paraId="2078F7B6" w14:textId="77777777" w:rsidTr="00C24C1A">
        <w:trPr>
          <w:trHeight w:val="1248"/>
          <w:jc w:val="center"/>
        </w:trPr>
        <w:tc>
          <w:tcPr>
            <w:tcW w:w="567" w:type="dxa"/>
            <w:vAlign w:val="center"/>
          </w:tcPr>
          <w:p w14:paraId="71754252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11.</w:t>
            </w:r>
          </w:p>
        </w:tc>
        <w:tc>
          <w:tcPr>
            <w:tcW w:w="6379" w:type="dxa"/>
          </w:tcPr>
          <w:p w14:paraId="3A7E280B" w14:textId="77777777" w:rsidR="002E66FE" w:rsidRPr="00021096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Жилой комплекс со встроенными помещениями офисов, торговыми центрами и подземной автостоянкой Калужская область. Зона 1 общественного центра г. Обнинска.</w:t>
            </w:r>
          </w:p>
          <w:p w14:paraId="14D30956" w14:textId="77777777" w:rsidR="002E66FE" w:rsidRPr="00021096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 xml:space="preserve">Жилой комплекс со встроенными помещениями офисов, торговыми центрами и подземной автостоянкой. Корректировка. Этапы 1-3. 2 этап-Жилой дом № 2 </w:t>
            </w:r>
          </w:p>
        </w:tc>
        <w:tc>
          <w:tcPr>
            <w:tcW w:w="2511" w:type="dxa"/>
            <w:vAlign w:val="center"/>
          </w:tcPr>
          <w:p w14:paraId="7F19EBD3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25.12.2023</w:t>
            </w:r>
          </w:p>
        </w:tc>
      </w:tr>
      <w:tr w:rsidR="002E66FE" w:rsidRPr="00021096" w14:paraId="65E5FF70" w14:textId="77777777" w:rsidTr="00C24C1A">
        <w:trPr>
          <w:trHeight w:val="1248"/>
          <w:jc w:val="center"/>
        </w:trPr>
        <w:tc>
          <w:tcPr>
            <w:tcW w:w="567" w:type="dxa"/>
            <w:vAlign w:val="center"/>
          </w:tcPr>
          <w:p w14:paraId="5BC3D6E9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12.</w:t>
            </w:r>
          </w:p>
        </w:tc>
        <w:tc>
          <w:tcPr>
            <w:tcW w:w="6379" w:type="dxa"/>
          </w:tcPr>
          <w:p w14:paraId="031881AA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 xml:space="preserve">Многоквартирные жилые дома № 19, № 20 с подземным паркингом в микрорайоне № 1 жилого района «Заовражье» города Обнинска Калужской области </w:t>
            </w:r>
          </w:p>
        </w:tc>
        <w:tc>
          <w:tcPr>
            <w:tcW w:w="2511" w:type="dxa"/>
            <w:vAlign w:val="center"/>
          </w:tcPr>
          <w:p w14:paraId="5E330224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10.10.2023</w:t>
            </w:r>
          </w:p>
        </w:tc>
      </w:tr>
      <w:tr w:rsidR="002E66FE" w:rsidRPr="00021096" w14:paraId="12DAA4B2" w14:textId="77777777" w:rsidTr="00C24C1A">
        <w:trPr>
          <w:trHeight w:val="1051"/>
          <w:jc w:val="center"/>
        </w:trPr>
        <w:tc>
          <w:tcPr>
            <w:tcW w:w="567" w:type="dxa"/>
            <w:vAlign w:val="center"/>
          </w:tcPr>
          <w:p w14:paraId="43854CCB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13.</w:t>
            </w:r>
          </w:p>
        </w:tc>
        <w:tc>
          <w:tcPr>
            <w:tcW w:w="6379" w:type="dxa"/>
            <w:vAlign w:val="center"/>
          </w:tcPr>
          <w:p w14:paraId="6BDFF12B" w14:textId="77777777" w:rsidR="002E66FE" w:rsidRPr="00021096" w:rsidRDefault="002E66FE" w:rsidP="00C24C1A">
            <w:pPr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Многоквартирные дома по ул. Табулевича в квартале № 6 жилого района «Заовражье» в г. Обнинске Калужской области. Этап 2. Этап 3.</w:t>
            </w:r>
          </w:p>
        </w:tc>
        <w:tc>
          <w:tcPr>
            <w:tcW w:w="2511" w:type="dxa"/>
            <w:vAlign w:val="center"/>
          </w:tcPr>
          <w:p w14:paraId="0933EE45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до 10.11.2022 этап 2 – продлен до 10.09.2023,</w:t>
            </w:r>
          </w:p>
          <w:p w14:paraId="2848730F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до 10.09.2023 этап 3 – продлен до 10.09.2023</w:t>
            </w:r>
          </w:p>
          <w:p w14:paraId="7E72BD71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E66FE" w:rsidRPr="00021096" w14:paraId="0844BA39" w14:textId="77777777" w:rsidTr="00C24C1A">
        <w:trPr>
          <w:trHeight w:val="1051"/>
          <w:jc w:val="center"/>
        </w:trPr>
        <w:tc>
          <w:tcPr>
            <w:tcW w:w="567" w:type="dxa"/>
            <w:vAlign w:val="center"/>
          </w:tcPr>
          <w:p w14:paraId="68ECF1E4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6379" w:type="dxa"/>
            <w:vAlign w:val="center"/>
          </w:tcPr>
          <w:p w14:paraId="65089EA1" w14:textId="77777777" w:rsidR="002E66FE" w:rsidRPr="00021096" w:rsidRDefault="002E66FE" w:rsidP="00C24C1A">
            <w:pPr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Дом блокированной застройки (3 блока) ул. Сосновая, мкр. Экодолье</w:t>
            </w:r>
          </w:p>
        </w:tc>
        <w:tc>
          <w:tcPr>
            <w:tcW w:w="2511" w:type="dxa"/>
            <w:vAlign w:val="center"/>
          </w:tcPr>
          <w:p w14:paraId="16BA686C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12.08.2023 – введен в эксплуатацию 05.05.2023</w:t>
            </w:r>
          </w:p>
        </w:tc>
      </w:tr>
    </w:tbl>
    <w:p w14:paraId="4FA8DF05" w14:textId="77777777" w:rsidR="002E66FE" w:rsidRPr="00021096" w:rsidRDefault="002E66FE" w:rsidP="002E66FE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14:paraId="1C809324" w14:textId="77777777" w:rsidR="002E66FE" w:rsidRPr="00021096" w:rsidRDefault="002E66FE" w:rsidP="002E66FE">
      <w:pPr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</w:rPr>
      </w:pPr>
      <w:r w:rsidRPr="00021096">
        <w:rPr>
          <w:b w:val="0"/>
          <w:sz w:val="24"/>
          <w:szCs w:val="24"/>
        </w:rPr>
        <w:t>Гражданские и промышленные объекты:</w:t>
      </w:r>
    </w:p>
    <w:p w14:paraId="0B999B22" w14:textId="77777777" w:rsidR="002E66FE" w:rsidRPr="00021096" w:rsidRDefault="002E66FE" w:rsidP="002E66FE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6309"/>
        <w:gridCol w:w="2608"/>
      </w:tblGrid>
      <w:tr w:rsidR="002E66FE" w:rsidRPr="00021096" w14:paraId="27A7810A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1EE10CAB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№</w:t>
            </w:r>
          </w:p>
          <w:p w14:paraId="3AAFC121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6309" w:type="dxa"/>
            <w:vAlign w:val="center"/>
          </w:tcPr>
          <w:p w14:paraId="0390F3FF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Наименование объекта</w:t>
            </w:r>
          </w:p>
        </w:tc>
        <w:tc>
          <w:tcPr>
            <w:tcW w:w="2608" w:type="dxa"/>
            <w:vAlign w:val="center"/>
          </w:tcPr>
          <w:p w14:paraId="6AED2B6A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Действие разрешения на строительство</w:t>
            </w:r>
          </w:p>
        </w:tc>
      </w:tr>
      <w:tr w:rsidR="002E66FE" w:rsidRPr="00CE04B9" w14:paraId="51F67C5E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600E161A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6309" w:type="dxa"/>
            <w:vAlign w:val="center"/>
          </w:tcPr>
          <w:p w14:paraId="1772C980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Здание общественного назначения 8Д</w:t>
            </w:r>
          </w:p>
        </w:tc>
        <w:tc>
          <w:tcPr>
            <w:tcW w:w="2608" w:type="dxa"/>
            <w:vAlign w:val="center"/>
          </w:tcPr>
          <w:p w14:paraId="29A8F61D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30.05.2023- не продлен, не завершен</w:t>
            </w:r>
          </w:p>
        </w:tc>
      </w:tr>
      <w:tr w:rsidR="002E66FE" w:rsidRPr="00CE04B9" w14:paraId="10FBED4C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780E0713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6309" w:type="dxa"/>
            <w:vAlign w:val="center"/>
          </w:tcPr>
          <w:p w14:paraId="4D325771" w14:textId="77777777" w:rsidR="002E66FE" w:rsidRPr="00021096" w:rsidRDefault="002E66FE" w:rsidP="00C24C1A">
            <w:pPr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Здание общественного назначения 9Д</w:t>
            </w:r>
          </w:p>
        </w:tc>
        <w:tc>
          <w:tcPr>
            <w:tcW w:w="2608" w:type="dxa"/>
            <w:vAlign w:val="center"/>
          </w:tcPr>
          <w:p w14:paraId="1F51677D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30.05.2023 – продлен до 30.11.2024</w:t>
            </w:r>
          </w:p>
        </w:tc>
      </w:tr>
      <w:tr w:rsidR="002E66FE" w:rsidRPr="00CE04B9" w14:paraId="7D356A97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2BCB29A5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6309" w:type="dxa"/>
            <w:vAlign w:val="center"/>
          </w:tcPr>
          <w:p w14:paraId="2C0958CA" w14:textId="77777777" w:rsidR="002E66FE" w:rsidRPr="00021096" w:rsidRDefault="002E66FE" w:rsidP="00C24C1A">
            <w:pPr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Многоуровневый паркинг корпус 7</w:t>
            </w:r>
          </w:p>
        </w:tc>
        <w:tc>
          <w:tcPr>
            <w:tcW w:w="2608" w:type="dxa"/>
            <w:vAlign w:val="center"/>
          </w:tcPr>
          <w:p w14:paraId="7D9FF98C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30.05.2023 – продлен до 30.04.2026</w:t>
            </w:r>
          </w:p>
        </w:tc>
      </w:tr>
      <w:tr w:rsidR="002E66FE" w:rsidRPr="00CE04B9" w14:paraId="740CDC1E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05471114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lastRenderedPageBreak/>
              <w:t>4.</w:t>
            </w:r>
          </w:p>
        </w:tc>
        <w:tc>
          <w:tcPr>
            <w:tcW w:w="6309" w:type="dxa"/>
            <w:vAlign w:val="center"/>
          </w:tcPr>
          <w:p w14:paraId="1266E73D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Многоуровневый паркинг корпус 12Д</w:t>
            </w:r>
          </w:p>
        </w:tc>
        <w:tc>
          <w:tcPr>
            <w:tcW w:w="2608" w:type="dxa"/>
            <w:vAlign w:val="center"/>
          </w:tcPr>
          <w:p w14:paraId="10C1C0C4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30.07.2022 – продлен до 30.07.2023</w:t>
            </w:r>
          </w:p>
        </w:tc>
      </w:tr>
      <w:tr w:rsidR="002E66FE" w:rsidRPr="00CE04B9" w14:paraId="477A513F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2C655E97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6309" w:type="dxa"/>
            <w:vAlign w:val="center"/>
          </w:tcPr>
          <w:p w14:paraId="47EA8BB7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Многоуровневый паркинг корпус 8</w:t>
            </w:r>
          </w:p>
        </w:tc>
        <w:tc>
          <w:tcPr>
            <w:tcW w:w="2608" w:type="dxa"/>
            <w:vAlign w:val="center"/>
          </w:tcPr>
          <w:p w14:paraId="0BFEC28D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30.05.2023 – продлен до 30.12.2023</w:t>
            </w:r>
          </w:p>
        </w:tc>
      </w:tr>
      <w:tr w:rsidR="002E66FE" w:rsidRPr="00CE04B9" w14:paraId="0A152E62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3A8BB64E" w14:textId="77777777" w:rsidR="002E66FE" w:rsidRPr="00021096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6309" w:type="dxa"/>
            <w:vAlign w:val="center"/>
          </w:tcPr>
          <w:p w14:paraId="1CDD8EB4" w14:textId="77777777" w:rsidR="002E66FE" w:rsidRPr="00021096" w:rsidRDefault="002E66FE" w:rsidP="00C24C1A">
            <w:pPr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Торговый комплекс</w:t>
            </w:r>
          </w:p>
        </w:tc>
        <w:tc>
          <w:tcPr>
            <w:tcW w:w="2608" w:type="dxa"/>
            <w:vAlign w:val="center"/>
          </w:tcPr>
          <w:p w14:paraId="7AB843FD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10.12.2022 – продлен до 31.12.2023</w:t>
            </w:r>
          </w:p>
        </w:tc>
      </w:tr>
      <w:tr w:rsidR="002E66FE" w:rsidRPr="00CE04B9" w14:paraId="5D3B2053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69A1279C" w14:textId="77777777" w:rsidR="002E66FE" w:rsidRPr="00021096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7.</w:t>
            </w:r>
          </w:p>
        </w:tc>
        <w:tc>
          <w:tcPr>
            <w:tcW w:w="6309" w:type="dxa"/>
            <w:vAlign w:val="center"/>
          </w:tcPr>
          <w:p w14:paraId="66798CD9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Архивный комплекс федерального казённого учреждения «Государственный архив РФ» в г. Обнинске (Калужская область)</w:t>
            </w:r>
          </w:p>
        </w:tc>
        <w:tc>
          <w:tcPr>
            <w:tcW w:w="2608" w:type="dxa"/>
            <w:vAlign w:val="center"/>
          </w:tcPr>
          <w:p w14:paraId="601D405D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21.04.2023 – продлен до 21.04.2026</w:t>
            </w:r>
          </w:p>
        </w:tc>
      </w:tr>
      <w:tr w:rsidR="002E66FE" w:rsidRPr="00CE04B9" w14:paraId="5AC57334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4054099D" w14:textId="77777777" w:rsidR="002E66FE" w:rsidRPr="00021096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8.</w:t>
            </w:r>
          </w:p>
        </w:tc>
        <w:tc>
          <w:tcPr>
            <w:tcW w:w="6309" w:type="dxa"/>
            <w:vAlign w:val="center"/>
          </w:tcPr>
          <w:p w14:paraId="7301905E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Здание магазина</w:t>
            </w:r>
          </w:p>
        </w:tc>
        <w:tc>
          <w:tcPr>
            <w:tcW w:w="2608" w:type="dxa"/>
            <w:vAlign w:val="center"/>
          </w:tcPr>
          <w:p w14:paraId="1E0C592A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10.02.2026</w:t>
            </w:r>
          </w:p>
        </w:tc>
      </w:tr>
      <w:tr w:rsidR="002E66FE" w:rsidRPr="00CE04B9" w14:paraId="757FA628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63E16EA6" w14:textId="77777777" w:rsidR="002E66FE" w:rsidRPr="00021096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9.</w:t>
            </w:r>
          </w:p>
        </w:tc>
        <w:tc>
          <w:tcPr>
            <w:tcW w:w="6309" w:type="dxa"/>
            <w:vAlign w:val="center"/>
          </w:tcPr>
          <w:p w14:paraId="5A5ED18F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Храм в честь Святого благоверного князя Александра Невского, расположенный по адресу: Калужская область, г. Обнинск , ул. Менделеева, д.6а</w:t>
            </w:r>
          </w:p>
        </w:tc>
        <w:tc>
          <w:tcPr>
            <w:tcW w:w="2608" w:type="dxa"/>
            <w:vAlign w:val="center"/>
          </w:tcPr>
          <w:p w14:paraId="029A5370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05.12.2023</w:t>
            </w:r>
          </w:p>
        </w:tc>
      </w:tr>
      <w:tr w:rsidR="002E66FE" w:rsidRPr="00CE04B9" w14:paraId="08477713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3D164EC2" w14:textId="77777777" w:rsidR="002E66FE" w:rsidRPr="00021096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10.</w:t>
            </w:r>
          </w:p>
        </w:tc>
        <w:tc>
          <w:tcPr>
            <w:tcW w:w="6309" w:type="dxa"/>
            <w:vAlign w:val="center"/>
          </w:tcPr>
          <w:p w14:paraId="1BD84D8F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>Административно-Бытовой корпус с производственными помещениями производственного комплекса</w:t>
            </w:r>
          </w:p>
        </w:tc>
        <w:tc>
          <w:tcPr>
            <w:tcW w:w="2608" w:type="dxa"/>
            <w:vAlign w:val="center"/>
          </w:tcPr>
          <w:p w14:paraId="54241BB3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22.11.2023</w:t>
            </w:r>
          </w:p>
        </w:tc>
      </w:tr>
      <w:tr w:rsidR="002E66FE" w:rsidRPr="00CE04B9" w14:paraId="3810E953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38AFCD99" w14:textId="77777777" w:rsidR="002E66FE" w:rsidRPr="00021096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11.</w:t>
            </w:r>
          </w:p>
        </w:tc>
        <w:tc>
          <w:tcPr>
            <w:tcW w:w="6309" w:type="dxa"/>
            <w:vAlign w:val="center"/>
          </w:tcPr>
          <w:p w14:paraId="4B6F3B2D" w14:textId="77777777" w:rsidR="002E66FE" w:rsidRPr="00021096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021096">
              <w:rPr>
                <w:b w:val="0"/>
                <w:sz w:val="24"/>
                <w:szCs w:val="24"/>
                <w:lang w:eastAsia="ru-RU"/>
              </w:rPr>
              <w:t xml:space="preserve">Автомойка на 3 поста </w:t>
            </w:r>
          </w:p>
        </w:tc>
        <w:tc>
          <w:tcPr>
            <w:tcW w:w="2608" w:type="dxa"/>
            <w:vAlign w:val="center"/>
          </w:tcPr>
          <w:p w14:paraId="053E09F7" w14:textId="77777777" w:rsidR="002E66FE" w:rsidRPr="00021096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021096">
              <w:rPr>
                <w:b w:val="0"/>
                <w:sz w:val="24"/>
                <w:szCs w:val="24"/>
              </w:rPr>
              <w:t>24.06.2022 – введен в эксплуатацию 17.10.2022</w:t>
            </w:r>
          </w:p>
        </w:tc>
      </w:tr>
      <w:tr w:rsidR="002E66FE" w:rsidRPr="00CE04B9" w14:paraId="4E7A67DA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7BD3EF83" w14:textId="77777777" w:rsidR="002E66FE" w:rsidRPr="00F573A8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F573A8">
              <w:rPr>
                <w:b w:val="0"/>
                <w:sz w:val="24"/>
                <w:szCs w:val="24"/>
              </w:rPr>
              <w:t>12.</w:t>
            </w:r>
          </w:p>
        </w:tc>
        <w:tc>
          <w:tcPr>
            <w:tcW w:w="6309" w:type="dxa"/>
            <w:vAlign w:val="center"/>
          </w:tcPr>
          <w:p w14:paraId="0C98770B" w14:textId="77777777" w:rsidR="002E66FE" w:rsidRPr="00F573A8" w:rsidRDefault="002E66FE" w:rsidP="00C24C1A">
            <w:pPr>
              <w:rPr>
                <w:b w:val="0"/>
                <w:sz w:val="24"/>
                <w:szCs w:val="24"/>
              </w:rPr>
            </w:pPr>
            <w:r w:rsidRPr="00F573A8">
              <w:rPr>
                <w:b w:val="0"/>
                <w:sz w:val="24"/>
                <w:szCs w:val="24"/>
              </w:rPr>
              <w:t>Складское здание</w:t>
            </w:r>
          </w:p>
        </w:tc>
        <w:tc>
          <w:tcPr>
            <w:tcW w:w="2608" w:type="dxa"/>
            <w:vAlign w:val="center"/>
          </w:tcPr>
          <w:p w14:paraId="501B9D9D" w14:textId="77777777" w:rsidR="002E66FE" w:rsidRPr="00F573A8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F573A8">
              <w:rPr>
                <w:b w:val="0"/>
                <w:sz w:val="24"/>
                <w:szCs w:val="24"/>
              </w:rPr>
              <w:t>22.06.2022 – продлен до 05.08.2023</w:t>
            </w:r>
          </w:p>
        </w:tc>
      </w:tr>
      <w:tr w:rsidR="002E66FE" w:rsidRPr="00CE04B9" w14:paraId="6BE7279C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48EEEB8A" w14:textId="77777777" w:rsidR="002E66FE" w:rsidRPr="00414275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13.</w:t>
            </w:r>
          </w:p>
        </w:tc>
        <w:tc>
          <w:tcPr>
            <w:tcW w:w="6309" w:type="dxa"/>
            <w:vAlign w:val="center"/>
          </w:tcPr>
          <w:p w14:paraId="10CEE2B4" w14:textId="77777777" w:rsidR="002E66FE" w:rsidRPr="00414275" w:rsidRDefault="002E66FE" w:rsidP="00C24C1A">
            <w:pPr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Автомобильная мойка на 5 постов с техцентром</w:t>
            </w:r>
          </w:p>
        </w:tc>
        <w:tc>
          <w:tcPr>
            <w:tcW w:w="2608" w:type="dxa"/>
            <w:vAlign w:val="center"/>
          </w:tcPr>
          <w:p w14:paraId="6BDBD780" w14:textId="77777777" w:rsidR="002E66FE" w:rsidRPr="00414275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11.06.2023</w:t>
            </w:r>
          </w:p>
        </w:tc>
      </w:tr>
      <w:tr w:rsidR="002E66FE" w:rsidRPr="00CE04B9" w14:paraId="5DB687A6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1DE76AE8" w14:textId="77777777" w:rsidR="002E66FE" w:rsidRPr="00414275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14.</w:t>
            </w:r>
          </w:p>
        </w:tc>
        <w:tc>
          <w:tcPr>
            <w:tcW w:w="6309" w:type="dxa"/>
            <w:vAlign w:val="center"/>
          </w:tcPr>
          <w:p w14:paraId="51FD1B06" w14:textId="77777777" w:rsidR="002E66FE" w:rsidRPr="00414275" w:rsidRDefault="002E66FE" w:rsidP="00C24C1A">
            <w:pPr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Изолятор временного содержания</w:t>
            </w:r>
          </w:p>
        </w:tc>
        <w:tc>
          <w:tcPr>
            <w:tcW w:w="2608" w:type="dxa"/>
            <w:vAlign w:val="center"/>
          </w:tcPr>
          <w:p w14:paraId="76029FBA" w14:textId="77777777" w:rsidR="002E66FE" w:rsidRPr="00414275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21.10.2023</w:t>
            </w:r>
          </w:p>
        </w:tc>
      </w:tr>
      <w:tr w:rsidR="002E66FE" w:rsidRPr="00CE04B9" w14:paraId="0D88A0FA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3E7EC67E" w14:textId="77777777" w:rsidR="002E66FE" w:rsidRPr="00414275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15.</w:t>
            </w:r>
          </w:p>
        </w:tc>
        <w:tc>
          <w:tcPr>
            <w:tcW w:w="6309" w:type="dxa"/>
            <w:vAlign w:val="center"/>
          </w:tcPr>
          <w:p w14:paraId="2091ABCA" w14:textId="77777777" w:rsidR="002E66FE" w:rsidRPr="00414275" w:rsidRDefault="002E66FE" w:rsidP="00C24C1A">
            <w:pPr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«ТК Автограф» торгово-бытового обслуживания</w:t>
            </w:r>
          </w:p>
        </w:tc>
        <w:tc>
          <w:tcPr>
            <w:tcW w:w="2608" w:type="dxa"/>
            <w:vAlign w:val="center"/>
          </w:tcPr>
          <w:p w14:paraId="0F7819F6" w14:textId="77777777" w:rsidR="002E66FE" w:rsidRPr="00414275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22.08.2022– введен в эксплуатацию 06.12.2022</w:t>
            </w:r>
          </w:p>
        </w:tc>
      </w:tr>
      <w:tr w:rsidR="002E66FE" w:rsidRPr="00CE04B9" w14:paraId="5FC6ED0E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4D94498C" w14:textId="77777777" w:rsidR="002E66FE" w:rsidRPr="00414275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16.</w:t>
            </w:r>
          </w:p>
        </w:tc>
        <w:tc>
          <w:tcPr>
            <w:tcW w:w="6309" w:type="dxa"/>
            <w:vAlign w:val="center"/>
          </w:tcPr>
          <w:p w14:paraId="4CD65893" w14:textId="77777777" w:rsidR="002E66FE" w:rsidRPr="00414275" w:rsidRDefault="002E66FE" w:rsidP="00C24C1A">
            <w:pPr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Бизнес – инкубатор «Синтек»</w:t>
            </w:r>
          </w:p>
        </w:tc>
        <w:tc>
          <w:tcPr>
            <w:tcW w:w="2608" w:type="dxa"/>
            <w:vAlign w:val="center"/>
          </w:tcPr>
          <w:p w14:paraId="5610DBA3" w14:textId="77777777" w:rsidR="002E66FE" w:rsidRPr="00414275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414275">
              <w:rPr>
                <w:b w:val="0"/>
                <w:sz w:val="24"/>
                <w:szCs w:val="24"/>
              </w:rPr>
              <w:t>31.07.2023</w:t>
            </w:r>
          </w:p>
        </w:tc>
      </w:tr>
      <w:tr w:rsidR="002E66FE" w:rsidRPr="00CE04B9" w14:paraId="5D6AF868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6D81210D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17.</w:t>
            </w:r>
          </w:p>
        </w:tc>
        <w:tc>
          <w:tcPr>
            <w:tcW w:w="6309" w:type="dxa"/>
            <w:vAlign w:val="center"/>
          </w:tcPr>
          <w:p w14:paraId="0DDDF04E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ООО «Хемофарм»</w:t>
            </w:r>
          </w:p>
        </w:tc>
        <w:tc>
          <w:tcPr>
            <w:tcW w:w="2608" w:type="dxa"/>
            <w:vAlign w:val="center"/>
          </w:tcPr>
          <w:p w14:paraId="16588820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27.10.2022 – введен в эксплуатацию 23.05.2022</w:t>
            </w:r>
          </w:p>
        </w:tc>
      </w:tr>
      <w:tr w:rsidR="002E66FE" w:rsidRPr="00CE04B9" w14:paraId="42F8C72A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6BC8A43E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18.</w:t>
            </w:r>
          </w:p>
        </w:tc>
        <w:tc>
          <w:tcPr>
            <w:tcW w:w="6309" w:type="dxa"/>
            <w:vAlign w:val="center"/>
          </w:tcPr>
          <w:p w14:paraId="0B51BF09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Складское здание (неотапливаемое)</w:t>
            </w:r>
          </w:p>
        </w:tc>
        <w:tc>
          <w:tcPr>
            <w:tcW w:w="2608" w:type="dxa"/>
            <w:vAlign w:val="center"/>
          </w:tcPr>
          <w:p w14:paraId="5A1A6DF2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06.04.2022 – введен в эксплуатацию 13.12.2022</w:t>
            </w:r>
          </w:p>
        </w:tc>
      </w:tr>
      <w:tr w:rsidR="002E66FE" w:rsidRPr="00CE04B9" w14:paraId="5B216726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5CFD5F76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19.</w:t>
            </w:r>
          </w:p>
        </w:tc>
        <w:tc>
          <w:tcPr>
            <w:tcW w:w="6309" w:type="dxa"/>
            <w:vAlign w:val="center"/>
          </w:tcPr>
          <w:p w14:paraId="7F441D76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Здание магазина по ул. Курчатова</w:t>
            </w:r>
          </w:p>
        </w:tc>
        <w:tc>
          <w:tcPr>
            <w:tcW w:w="2608" w:type="dxa"/>
            <w:vAlign w:val="center"/>
          </w:tcPr>
          <w:p w14:paraId="732B31C6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20.08.2022 – введен в эксплуатацию 13.12.2022</w:t>
            </w:r>
          </w:p>
        </w:tc>
      </w:tr>
      <w:tr w:rsidR="002E66FE" w:rsidRPr="00CE04B9" w14:paraId="3027491A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2B7EFE23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20.</w:t>
            </w:r>
          </w:p>
        </w:tc>
        <w:tc>
          <w:tcPr>
            <w:tcW w:w="6309" w:type="dxa"/>
            <w:vAlign w:val="center"/>
          </w:tcPr>
          <w:p w14:paraId="41E85CAE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Торгово-развлекательный центр в Заовражье</w:t>
            </w:r>
          </w:p>
        </w:tc>
        <w:tc>
          <w:tcPr>
            <w:tcW w:w="2608" w:type="dxa"/>
            <w:vAlign w:val="center"/>
          </w:tcPr>
          <w:p w14:paraId="0A38627F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20.06.2023 – введен в эксплуатацию 10.05.2023</w:t>
            </w:r>
          </w:p>
        </w:tc>
      </w:tr>
      <w:tr w:rsidR="002E66FE" w:rsidRPr="00CE04B9" w14:paraId="2B1C9FFF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6E2C2F4D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21.</w:t>
            </w:r>
          </w:p>
        </w:tc>
        <w:tc>
          <w:tcPr>
            <w:tcW w:w="6309" w:type="dxa"/>
            <w:vAlign w:val="center"/>
          </w:tcPr>
          <w:p w14:paraId="301F9A67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Административное здание 1этап стр-ва научно-производственного предприятия</w:t>
            </w:r>
          </w:p>
        </w:tc>
        <w:tc>
          <w:tcPr>
            <w:tcW w:w="2608" w:type="dxa"/>
            <w:vAlign w:val="center"/>
          </w:tcPr>
          <w:p w14:paraId="47733DF4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01.09.2023</w:t>
            </w:r>
          </w:p>
        </w:tc>
      </w:tr>
      <w:tr w:rsidR="002E66FE" w:rsidRPr="00CE04B9" w14:paraId="59CBB1BD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0432B1C3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22.</w:t>
            </w:r>
          </w:p>
        </w:tc>
        <w:tc>
          <w:tcPr>
            <w:tcW w:w="6309" w:type="dxa"/>
            <w:vAlign w:val="center"/>
          </w:tcPr>
          <w:p w14:paraId="27DA3B31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Административно бытовой корпус-1 этап производственно-складского комплекса</w:t>
            </w:r>
          </w:p>
        </w:tc>
        <w:tc>
          <w:tcPr>
            <w:tcW w:w="2608" w:type="dxa"/>
            <w:vAlign w:val="center"/>
          </w:tcPr>
          <w:p w14:paraId="7A1D86DC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22.11.2023</w:t>
            </w:r>
          </w:p>
        </w:tc>
      </w:tr>
      <w:tr w:rsidR="002E66FE" w:rsidRPr="00CE04B9" w14:paraId="3D6E952A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766E7766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23.</w:t>
            </w:r>
          </w:p>
        </w:tc>
        <w:tc>
          <w:tcPr>
            <w:tcW w:w="6309" w:type="dxa"/>
            <w:vAlign w:val="center"/>
          </w:tcPr>
          <w:p w14:paraId="06E778CC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Офисно-складской корпус 3 этап строительства</w:t>
            </w:r>
          </w:p>
        </w:tc>
        <w:tc>
          <w:tcPr>
            <w:tcW w:w="2608" w:type="dxa"/>
            <w:vAlign w:val="center"/>
          </w:tcPr>
          <w:p w14:paraId="7911DD95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25.03.2023 – введен в эксплуатацию 29.08.2022</w:t>
            </w:r>
          </w:p>
        </w:tc>
      </w:tr>
      <w:tr w:rsidR="002E66FE" w:rsidRPr="00CE04B9" w14:paraId="4A2CE147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565D45CC" w14:textId="77777777" w:rsidR="002E66FE" w:rsidRPr="00F573A8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</w:t>
            </w:r>
            <w:r w:rsidRPr="00F573A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534B7F45" w14:textId="77777777" w:rsidR="002E66FE" w:rsidRPr="00F573A8" w:rsidRDefault="002E66FE" w:rsidP="00C24C1A">
            <w:pPr>
              <w:rPr>
                <w:b w:val="0"/>
                <w:sz w:val="24"/>
                <w:szCs w:val="24"/>
              </w:rPr>
            </w:pPr>
            <w:r w:rsidRPr="00F573A8">
              <w:rPr>
                <w:b w:val="0"/>
                <w:sz w:val="24"/>
                <w:szCs w:val="24"/>
              </w:rPr>
              <w:t>Лабораторный корпус</w:t>
            </w:r>
          </w:p>
        </w:tc>
        <w:tc>
          <w:tcPr>
            <w:tcW w:w="2608" w:type="dxa"/>
            <w:vAlign w:val="center"/>
          </w:tcPr>
          <w:p w14:paraId="125E63F1" w14:textId="77777777" w:rsidR="002E66FE" w:rsidRPr="00F573A8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F573A8">
              <w:rPr>
                <w:b w:val="0"/>
                <w:sz w:val="24"/>
                <w:szCs w:val="24"/>
              </w:rPr>
              <w:t>06.04.2023 - срок разрешения на строительство истёк</w:t>
            </w:r>
          </w:p>
        </w:tc>
      </w:tr>
      <w:tr w:rsidR="002E66FE" w:rsidRPr="00CE04B9" w14:paraId="1979F0C4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36CB3AA2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25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2D952A86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Выставочный павильон</w:t>
            </w:r>
          </w:p>
        </w:tc>
        <w:tc>
          <w:tcPr>
            <w:tcW w:w="2608" w:type="dxa"/>
            <w:vAlign w:val="center"/>
          </w:tcPr>
          <w:p w14:paraId="4E8D3012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20.06.2023</w:t>
            </w:r>
          </w:p>
        </w:tc>
      </w:tr>
      <w:tr w:rsidR="002E66FE" w:rsidRPr="00CE04B9" w14:paraId="52B9BA6F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76165AF4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52AC34FB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Склад № 1</w:t>
            </w:r>
          </w:p>
        </w:tc>
        <w:tc>
          <w:tcPr>
            <w:tcW w:w="2608" w:type="dxa"/>
            <w:vAlign w:val="center"/>
          </w:tcPr>
          <w:p w14:paraId="33796238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20.07.2023</w:t>
            </w:r>
          </w:p>
        </w:tc>
      </w:tr>
      <w:tr w:rsidR="002E66FE" w:rsidRPr="00CE04B9" w14:paraId="2DFAB894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3A322817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3138C62F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Административно-производственный комплекс: 1 этап-производственный корпус; 2 этап – административное здание.</w:t>
            </w:r>
          </w:p>
        </w:tc>
        <w:tc>
          <w:tcPr>
            <w:tcW w:w="2608" w:type="dxa"/>
            <w:vAlign w:val="center"/>
          </w:tcPr>
          <w:p w14:paraId="6A17CC05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26.07.2023</w:t>
            </w:r>
          </w:p>
        </w:tc>
      </w:tr>
      <w:tr w:rsidR="002E66FE" w:rsidRPr="00CE04B9" w14:paraId="549A043E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0687DAAA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24DC5785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Складское здание</w:t>
            </w:r>
          </w:p>
        </w:tc>
        <w:tc>
          <w:tcPr>
            <w:tcW w:w="2608" w:type="dxa"/>
            <w:vAlign w:val="center"/>
          </w:tcPr>
          <w:p w14:paraId="34163FCA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05.08.2023</w:t>
            </w:r>
          </w:p>
        </w:tc>
      </w:tr>
      <w:tr w:rsidR="002E66FE" w:rsidRPr="00CE04B9" w14:paraId="178BC533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33A1B2E3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5D588BAD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Магазин № 1 (Универсам)</w:t>
            </w:r>
          </w:p>
        </w:tc>
        <w:tc>
          <w:tcPr>
            <w:tcW w:w="2608" w:type="dxa"/>
            <w:vAlign w:val="center"/>
          </w:tcPr>
          <w:p w14:paraId="28F34431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20.08.2023</w:t>
            </w:r>
          </w:p>
        </w:tc>
      </w:tr>
      <w:tr w:rsidR="002E66FE" w:rsidRPr="00CE04B9" w14:paraId="53637ED0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6818EE3F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1F78D3FC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Магазин № 2 (Специализированный непродовольственный магазин)</w:t>
            </w:r>
          </w:p>
        </w:tc>
        <w:tc>
          <w:tcPr>
            <w:tcW w:w="2608" w:type="dxa"/>
            <w:vAlign w:val="center"/>
          </w:tcPr>
          <w:p w14:paraId="79693001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20.08.2023</w:t>
            </w:r>
          </w:p>
        </w:tc>
      </w:tr>
      <w:tr w:rsidR="002E66FE" w:rsidRPr="00CE04B9" w14:paraId="4A448296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2B04D37F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7332721F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Офисное здание</w:t>
            </w:r>
          </w:p>
        </w:tc>
        <w:tc>
          <w:tcPr>
            <w:tcW w:w="2608" w:type="dxa"/>
            <w:vAlign w:val="center"/>
          </w:tcPr>
          <w:p w14:paraId="7150F7EF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29.08.2023</w:t>
            </w:r>
          </w:p>
        </w:tc>
      </w:tr>
      <w:tr w:rsidR="002E66FE" w:rsidRPr="00CE04B9" w14:paraId="4323C11F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41528A96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169B6B05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Многоуровневый паркинг на 330 машиномест со встроенными общественными помещениями на 1-ом этаже, мкр. Заовражье, квартал № 11</w:t>
            </w:r>
          </w:p>
        </w:tc>
        <w:tc>
          <w:tcPr>
            <w:tcW w:w="2608" w:type="dxa"/>
            <w:vAlign w:val="center"/>
          </w:tcPr>
          <w:p w14:paraId="63656014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27.12.2023</w:t>
            </w:r>
          </w:p>
        </w:tc>
      </w:tr>
      <w:tr w:rsidR="002E66FE" w:rsidRPr="00CE04B9" w14:paraId="4E124F39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4DB4A4A4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33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261D1460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Торговый комплекс</w:t>
            </w:r>
          </w:p>
        </w:tc>
        <w:tc>
          <w:tcPr>
            <w:tcW w:w="2608" w:type="dxa"/>
            <w:vAlign w:val="center"/>
          </w:tcPr>
          <w:p w14:paraId="44A376D3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31.12.2023</w:t>
            </w:r>
          </w:p>
        </w:tc>
      </w:tr>
      <w:tr w:rsidR="002E66FE" w:rsidRPr="00CE04B9" w14:paraId="19E802C6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2F761DFE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61695C68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Производственно-складской корпус № 1 -2 этап производственно-складского комплекса</w:t>
            </w:r>
          </w:p>
        </w:tc>
        <w:tc>
          <w:tcPr>
            <w:tcW w:w="2608" w:type="dxa"/>
            <w:vAlign w:val="center"/>
          </w:tcPr>
          <w:p w14:paraId="220AF865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18.01.2024</w:t>
            </w:r>
          </w:p>
        </w:tc>
      </w:tr>
      <w:tr w:rsidR="002E66FE" w:rsidRPr="00CE04B9" w14:paraId="19286748" w14:textId="77777777" w:rsidTr="00C24C1A">
        <w:trPr>
          <w:trHeight w:val="452"/>
          <w:jc w:val="center"/>
        </w:trPr>
        <w:tc>
          <w:tcPr>
            <w:tcW w:w="536" w:type="dxa"/>
            <w:vAlign w:val="center"/>
          </w:tcPr>
          <w:p w14:paraId="74BF35BA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35</w:t>
            </w:r>
            <w:r w:rsidRPr="0072335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6309" w:type="dxa"/>
            <w:vAlign w:val="center"/>
          </w:tcPr>
          <w:p w14:paraId="667D0B91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2608" w:type="dxa"/>
            <w:vAlign w:val="center"/>
          </w:tcPr>
          <w:p w14:paraId="6631A233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10.02.2026</w:t>
            </w:r>
          </w:p>
        </w:tc>
      </w:tr>
    </w:tbl>
    <w:p w14:paraId="3E0EE616" w14:textId="77777777" w:rsidR="002E66FE" w:rsidRPr="00723353" w:rsidRDefault="002E66FE" w:rsidP="002E66FE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14:paraId="5C9DA4EB" w14:textId="77777777" w:rsidR="002E66FE" w:rsidRPr="00723353" w:rsidRDefault="002E66FE" w:rsidP="002E66FE">
      <w:pPr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</w:rPr>
      </w:pPr>
      <w:r w:rsidRPr="00723353">
        <w:rPr>
          <w:b w:val="0"/>
          <w:sz w:val="24"/>
          <w:szCs w:val="24"/>
        </w:rPr>
        <w:t>Социальные объекты:</w:t>
      </w:r>
    </w:p>
    <w:p w14:paraId="26CCBDCA" w14:textId="77777777" w:rsidR="002E66FE" w:rsidRPr="00723353" w:rsidRDefault="002E66FE" w:rsidP="002E66FE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tbl>
      <w:tblPr>
        <w:tblW w:w="9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6379"/>
        <w:gridCol w:w="2530"/>
      </w:tblGrid>
      <w:tr w:rsidR="002E66FE" w:rsidRPr="00723353" w14:paraId="55DE494F" w14:textId="77777777" w:rsidTr="00C24C1A">
        <w:trPr>
          <w:trHeight w:val="452"/>
          <w:jc w:val="center"/>
        </w:trPr>
        <w:tc>
          <w:tcPr>
            <w:tcW w:w="532" w:type="dxa"/>
            <w:vAlign w:val="center"/>
          </w:tcPr>
          <w:p w14:paraId="1799AFDF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№</w:t>
            </w:r>
          </w:p>
          <w:p w14:paraId="7DFCCE68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6379" w:type="dxa"/>
            <w:vAlign w:val="center"/>
          </w:tcPr>
          <w:p w14:paraId="66876829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Наименование объекта</w:t>
            </w:r>
          </w:p>
        </w:tc>
        <w:tc>
          <w:tcPr>
            <w:tcW w:w="2530" w:type="dxa"/>
            <w:vAlign w:val="center"/>
          </w:tcPr>
          <w:p w14:paraId="73B3DAD0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Действие разрешения на строительство</w:t>
            </w:r>
          </w:p>
        </w:tc>
      </w:tr>
      <w:tr w:rsidR="002E66FE" w:rsidRPr="00723353" w14:paraId="222BAC63" w14:textId="77777777" w:rsidTr="00C24C1A">
        <w:trPr>
          <w:trHeight w:val="452"/>
          <w:jc w:val="center"/>
        </w:trPr>
        <w:tc>
          <w:tcPr>
            <w:tcW w:w="532" w:type="dxa"/>
          </w:tcPr>
          <w:p w14:paraId="4BAF3D55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14:paraId="1CD0B35B" w14:textId="77777777" w:rsidR="002E66FE" w:rsidRPr="00723353" w:rsidRDefault="002E66FE" w:rsidP="00C24C1A">
            <w:pPr>
              <w:widowControl w:val="0"/>
              <w:suppressAutoHyphens w:val="0"/>
              <w:autoSpaceDE w:val="0"/>
              <w:autoSpaceDN w:val="0"/>
              <w:rPr>
                <w:b w:val="0"/>
                <w:sz w:val="24"/>
                <w:szCs w:val="24"/>
                <w:lang w:eastAsia="ru-RU"/>
              </w:rPr>
            </w:pPr>
            <w:r w:rsidRPr="00723353">
              <w:rPr>
                <w:b w:val="0"/>
                <w:sz w:val="24"/>
                <w:szCs w:val="24"/>
                <w:lang w:eastAsia="ru-RU"/>
              </w:rPr>
              <w:t>Дошкольная образовательная организация на 140 мест г. Обнинска Калужской области</w:t>
            </w:r>
          </w:p>
        </w:tc>
        <w:tc>
          <w:tcPr>
            <w:tcW w:w="2530" w:type="dxa"/>
            <w:vAlign w:val="center"/>
          </w:tcPr>
          <w:p w14:paraId="0D7D7CDC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31.12.2023</w:t>
            </w:r>
          </w:p>
        </w:tc>
      </w:tr>
      <w:tr w:rsidR="002E66FE" w:rsidRPr="00723353" w14:paraId="7E337357" w14:textId="77777777" w:rsidTr="00C24C1A">
        <w:trPr>
          <w:trHeight w:val="452"/>
          <w:jc w:val="center"/>
        </w:trPr>
        <w:tc>
          <w:tcPr>
            <w:tcW w:w="532" w:type="dxa"/>
          </w:tcPr>
          <w:p w14:paraId="008108BE" w14:textId="77777777" w:rsidR="002E66FE" w:rsidRPr="00723353" w:rsidRDefault="002E66FE" w:rsidP="00C24C1A">
            <w:pPr>
              <w:tabs>
                <w:tab w:val="left" w:pos="0"/>
              </w:tabs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14:paraId="71390C08" w14:textId="77777777" w:rsidR="002E66FE" w:rsidRPr="00723353" w:rsidRDefault="002E66FE" w:rsidP="00C24C1A">
            <w:pPr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Общеобразовательная школа мощностью 1144 места, размещение которого предусмотрено на территории города Обнинска Калужской области (мкр. Заовражье, квартал № 3)</w:t>
            </w:r>
          </w:p>
        </w:tc>
        <w:tc>
          <w:tcPr>
            <w:tcW w:w="2530" w:type="dxa"/>
            <w:vAlign w:val="center"/>
          </w:tcPr>
          <w:p w14:paraId="348F72CA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15.11.2023</w:t>
            </w:r>
          </w:p>
        </w:tc>
      </w:tr>
    </w:tbl>
    <w:p w14:paraId="16DCC725" w14:textId="77777777" w:rsidR="002E66FE" w:rsidRPr="00723353" w:rsidRDefault="002E66FE" w:rsidP="002E66FE">
      <w:pPr>
        <w:autoSpaceDE w:val="0"/>
        <w:autoSpaceDN w:val="0"/>
        <w:adjustRightInd w:val="0"/>
        <w:jc w:val="both"/>
        <w:rPr>
          <w:b w:val="0"/>
          <w:sz w:val="24"/>
          <w:szCs w:val="24"/>
          <w:shd w:val="clear" w:color="auto" w:fill="FFFFFF"/>
          <w:lang w:eastAsia="en-US"/>
        </w:rPr>
      </w:pPr>
    </w:p>
    <w:p w14:paraId="2ED097B5" w14:textId="77777777" w:rsidR="002E66FE" w:rsidRPr="00723353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1358B640" w14:textId="77777777" w:rsidR="002E66FE" w:rsidRPr="00723353" w:rsidRDefault="002E66FE" w:rsidP="002E66FE">
      <w:pPr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</w:rPr>
      </w:pPr>
      <w:r w:rsidRPr="00723353">
        <w:rPr>
          <w:b w:val="0"/>
          <w:sz w:val="24"/>
          <w:szCs w:val="24"/>
        </w:rPr>
        <w:t xml:space="preserve">Фактические и прогнозируемые объемы ввода (2022 год) в эксплуатацию автомобильных дорог на территории МО «Город Обнинск» приведены в таблице ниже. </w:t>
      </w:r>
    </w:p>
    <w:p w14:paraId="4D547144" w14:textId="77777777" w:rsidR="002E66FE" w:rsidRPr="00723353" w:rsidRDefault="002E66FE" w:rsidP="002E66FE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720"/>
        <w:gridCol w:w="2552"/>
        <w:gridCol w:w="1701"/>
      </w:tblGrid>
      <w:tr w:rsidR="002E66FE" w:rsidRPr="00723353" w14:paraId="175F4C89" w14:textId="77777777" w:rsidTr="00C24C1A">
        <w:trPr>
          <w:trHeight w:val="330"/>
        </w:trPr>
        <w:tc>
          <w:tcPr>
            <w:tcW w:w="540" w:type="dxa"/>
            <w:shd w:val="clear" w:color="000000" w:fill="FFFFFF"/>
            <w:vAlign w:val="center"/>
            <w:hideMark/>
          </w:tcPr>
          <w:p w14:paraId="3B8A2A80" w14:textId="77777777" w:rsidR="002E66FE" w:rsidRPr="00723353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723353">
              <w:rPr>
                <w:b w:val="0"/>
                <w:bCs/>
                <w:sz w:val="24"/>
                <w:szCs w:val="24"/>
              </w:rPr>
              <w:t>№ п/п</w:t>
            </w:r>
          </w:p>
        </w:tc>
        <w:tc>
          <w:tcPr>
            <w:tcW w:w="4720" w:type="dxa"/>
            <w:shd w:val="clear" w:color="000000" w:fill="FFFFFF"/>
            <w:vAlign w:val="center"/>
            <w:hideMark/>
          </w:tcPr>
          <w:p w14:paraId="3E8D4073" w14:textId="77777777" w:rsidR="002E66FE" w:rsidRPr="00723353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723353">
              <w:rPr>
                <w:b w:val="0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4BEE4E59" w14:textId="77777777" w:rsidR="002E66FE" w:rsidRPr="00723353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723353">
              <w:rPr>
                <w:b w:val="0"/>
                <w:bCs/>
                <w:sz w:val="24"/>
                <w:szCs w:val="24"/>
              </w:rPr>
              <w:t>Адрес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10408C9E" w14:textId="77777777" w:rsidR="002E66FE" w:rsidRPr="00723353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723353">
              <w:rPr>
                <w:b w:val="0"/>
                <w:bCs/>
                <w:sz w:val="24"/>
                <w:szCs w:val="24"/>
              </w:rPr>
              <w:t>Протяженность, м</w:t>
            </w:r>
          </w:p>
        </w:tc>
      </w:tr>
      <w:tr w:rsidR="002E66FE" w:rsidRPr="00723353" w14:paraId="52292BE6" w14:textId="77777777" w:rsidTr="00C24C1A">
        <w:trPr>
          <w:trHeight w:val="285"/>
        </w:trPr>
        <w:tc>
          <w:tcPr>
            <w:tcW w:w="9513" w:type="dxa"/>
            <w:gridSpan w:val="4"/>
            <w:shd w:val="clear" w:color="auto" w:fill="auto"/>
            <w:vAlign w:val="center"/>
            <w:hideMark/>
          </w:tcPr>
          <w:p w14:paraId="3E07F405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bCs/>
                <w:sz w:val="24"/>
                <w:szCs w:val="24"/>
              </w:rPr>
              <w:t>2016</w:t>
            </w:r>
          </w:p>
        </w:tc>
      </w:tr>
      <w:tr w:rsidR="002E66FE" w:rsidRPr="00723353" w14:paraId="40585895" w14:textId="77777777" w:rsidTr="00C24C1A">
        <w:trPr>
          <w:trHeight w:val="471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085E65B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720" w:type="dxa"/>
            <w:shd w:val="clear" w:color="auto" w:fill="auto"/>
            <w:vAlign w:val="center"/>
            <w:hideMark/>
          </w:tcPr>
          <w:p w14:paraId="7BE2F5B1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Улица в жилой застройке в зоне 2 обществ. Центра города-1 этап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CF86FD3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 xml:space="preserve">общественный центр города (Зона </w:t>
            </w:r>
            <w:r w:rsidRPr="00723353">
              <w:rPr>
                <w:b w:val="0"/>
                <w:sz w:val="24"/>
                <w:szCs w:val="24"/>
                <w:lang w:val="en-US"/>
              </w:rPr>
              <w:t>II</w:t>
            </w:r>
            <w:r w:rsidRPr="00723353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E6DA79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345</w:t>
            </w:r>
          </w:p>
        </w:tc>
      </w:tr>
      <w:tr w:rsidR="002E66FE" w:rsidRPr="00723353" w14:paraId="13280D5C" w14:textId="77777777" w:rsidTr="00C24C1A">
        <w:trPr>
          <w:trHeight w:val="285"/>
        </w:trPr>
        <w:tc>
          <w:tcPr>
            <w:tcW w:w="9513" w:type="dxa"/>
            <w:gridSpan w:val="4"/>
            <w:shd w:val="clear" w:color="auto" w:fill="auto"/>
            <w:vAlign w:val="center"/>
            <w:hideMark/>
          </w:tcPr>
          <w:p w14:paraId="184B1317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bCs/>
                <w:sz w:val="24"/>
                <w:szCs w:val="24"/>
              </w:rPr>
              <w:t>2018</w:t>
            </w:r>
          </w:p>
        </w:tc>
      </w:tr>
      <w:tr w:rsidR="002E66FE" w:rsidRPr="00723353" w14:paraId="4EE08ED6" w14:textId="77777777" w:rsidTr="00C24C1A">
        <w:trPr>
          <w:trHeight w:val="171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2953826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720" w:type="dxa"/>
            <w:shd w:val="clear" w:color="auto" w:fill="auto"/>
            <w:vAlign w:val="center"/>
            <w:hideMark/>
          </w:tcPr>
          <w:p w14:paraId="3197C659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Инженерная инфраструктура 4 этап, 6 этап (дороги)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6A1152F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район д. Белкино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B6762F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849,7</w:t>
            </w:r>
          </w:p>
        </w:tc>
      </w:tr>
      <w:tr w:rsidR="002E66FE" w:rsidRPr="00723353" w14:paraId="4A009BA9" w14:textId="77777777" w:rsidTr="00C24C1A">
        <w:trPr>
          <w:trHeight w:val="746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7D49690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720" w:type="dxa"/>
            <w:shd w:val="clear" w:color="auto" w:fill="auto"/>
            <w:vAlign w:val="center"/>
            <w:hideMark/>
          </w:tcPr>
          <w:p w14:paraId="51A0DE97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Муниципальная магистральная улица общегородского значения в продолжении пр. Ленина от пересечения с ул. Белкинской  до пересечения с ул. Вл. Малых в жилом районе «Заовражье»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3881D40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жилой район «Заовражье»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D6E449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1219</w:t>
            </w:r>
          </w:p>
        </w:tc>
      </w:tr>
      <w:tr w:rsidR="002E66FE" w:rsidRPr="00723353" w14:paraId="55F7EB0B" w14:textId="77777777" w:rsidTr="00C24C1A">
        <w:trPr>
          <w:trHeight w:val="285"/>
        </w:trPr>
        <w:tc>
          <w:tcPr>
            <w:tcW w:w="9513" w:type="dxa"/>
            <w:gridSpan w:val="4"/>
            <w:shd w:val="clear" w:color="auto" w:fill="auto"/>
            <w:vAlign w:val="center"/>
            <w:hideMark/>
          </w:tcPr>
          <w:p w14:paraId="146085C1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bCs/>
                <w:sz w:val="24"/>
                <w:szCs w:val="24"/>
              </w:rPr>
              <w:lastRenderedPageBreak/>
              <w:t>2019</w:t>
            </w:r>
          </w:p>
        </w:tc>
      </w:tr>
      <w:tr w:rsidR="002E66FE" w:rsidRPr="00723353" w14:paraId="78ACFD76" w14:textId="77777777" w:rsidTr="00C24C1A">
        <w:trPr>
          <w:trHeight w:val="14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300EC19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4720" w:type="dxa"/>
            <w:shd w:val="clear" w:color="auto" w:fill="auto"/>
            <w:vAlign w:val="center"/>
            <w:hideMark/>
          </w:tcPr>
          <w:p w14:paraId="756E5285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Строительство  автодорог на территории жилого района «Заовражье» от кольцевой развязки на пересечении улиц Белкинская и Гагарина до 11 квартала жилого района «Заовражье» г. Обнинска, включая кольцевую развязку на пересечении ул. Гагарина, бульвара Антоненко, ул. Табулевича, ул. Гагарина (участок перехода через Зайцевский овраг до кольцевой развязки)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460B78C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жилой район  «Заовражье»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D6E39D2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915</w:t>
            </w:r>
          </w:p>
        </w:tc>
      </w:tr>
      <w:tr w:rsidR="002E66FE" w:rsidRPr="00723353" w14:paraId="391626F7" w14:textId="77777777" w:rsidTr="00C24C1A">
        <w:trPr>
          <w:trHeight w:val="285"/>
        </w:trPr>
        <w:tc>
          <w:tcPr>
            <w:tcW w:w="9513" w:type="dxa"/>
            <w:gridSpan w:val="4"/>
            <w:shd w:val="clear" w:color="auto" w:fill="auto"/>
            <w:vAlign w:val="center"/>
            <w:hideMark/>
          </w:tcPr>
          <w:p w14:paraId="1F847F58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bCs/>
                <w:sz w:val="24"/>
                <w:szCs w:val="24"/>
              </w:rPr>
              <w:t>2020</w:t>
            </w:r>
          </w:p>
        </w:tc>
      </w:tr>
      <w:tr w:rsidR="002E66FE" w:rsidRPr="00723353" w14:paraId="745511F0" w14:textId="77777777" w:rsidTr="00C24C1A">
        <w:trPr>
          <w:trHeight w:val="7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1E19CF6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4720" w:type="dxa"/>
            <w:shd w:val="clear" w:color="auto" w:fill="auto"/>
            <w:vAlign w:val="center"/>
            <w:hideMark/>
          </w:tcPr>
          <w:p w14:paraId="674F4AED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 xml:space="preserve">2-ой этап строительства улицы в жилой застройке в зоне II общественного центра города 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7FA63D3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 xml:space="preserve">общественный центр города (Зона </w:t>
            </w:r>
            <w:r w:rsidRPr="00723353">
              <w:rPr>
                <w:b w:val="0"/>
                <w:sz w:val="24"/>
                <w:szCs w:val="24"/>
                <w:lang w:val="en-US"/>
              </w:rPr>
              <w:t>II</w:t>
            </w:r>
            <w:r w:rsidRPr="00723353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D48DEA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593</w:t>
            </w:r>
          </w:p>
        </w:tc>
      </w:tr>
      <w:tr w:rsidR="002E66FE" w:rsidRPr="00723353" w14:paraId="6719C45A" w14:textId="77777777" w:rsidTr="00C24C1A">
        <w:trPr>
          <w:trHeight w:val="7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E9E0C69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4720" w:type="dxa"/>
            <w:shd w:val="clear" w:color="auto" w:fill="auto"/>
            <w:vAlign w:val="center"/>
            <w:hideMark/>
          </w:tcPr>
          <w:p w14:paraId="104F0B76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Строительство участка ул. Поленова (от ул. Славского до ул. Осенняя)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3777653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жилой район «Заовражье»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9031A6E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232</w:t>
            </w:r>
          </w:p>
        </w:tc>
      </w:tr>
      <w:tr w:rsidR="002E66FE" w:rsidRPr="00723353" w14:paraId="3B749429" w14:textId="77777777" w:rsidTr="00C24C1A">
        <w:trPr>
          <w:trHeight w:val="7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28E9B17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7.</w:t>
            </w:r>
          </w:p>
        </w:tc>
        <w:tc>
          <w:tcPr>
            <w:tcW w:w="4720" w:type="dxa"/>
            <w:shd w:val="clear" w:color="auto" w:fill="auto"/>
            <w:vAlign w:val="center"/>
            <w:hideMark/>
          </w:tcPr>
          <w:p w14:paraId="13E0BEDD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Магистральная улица регулируемого движения в районе</w:t>
            </w:r>
            <w:r w:rsidRPr="00723353">
              <w:rPr>
                <w:b w:val="0"/>
                <w:sz w:val="24"/>
                <w:szCs w:val="24"/>
              </w:rPr>
              <w:br/>
              <w:t xml:space="preserve"> кооператива «Гном» в г. Обнинске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006E147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 xml:space="preserve">Калужская область,  </w:t>
            </w:r>
          </w:p>
          <w:p w14:paraId="12FD3517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г. Обнинск, в районе кооператива «Гном» в  г. Обнинске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6EA7419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297</w:t>
            </w:r>
          </w:p>
        </w:tc>
      </w:tr>
      <w:tr w:rsidR="002E66FE" w:rsidRPr="00723353" w14:paraId="21BB56A1" w14:textId="77777777" w:rsidTr="00C24C1A">
        <w:trPr>
          <w:trHeight w:val="7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264C1C3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8.</w:t>
            </w:r>
          </w:p>
        </w:tc>
        <w:tc>
          <w:tcPr>
            <w:tcW w:w="4720" w:type="dxa"/>
            <w:shd w:val="clear" w:color="auto" w:fill="auto"/>
            <w:vAlign w:val="center"/>
            <w:hideMark/>
          </w:tcPr>
          <w:p w14:paraId="6E6A19A6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Реконструкция автомобильной дороги общего пользования  местного значения по ул. Лесная в г. Обнинске Калужской области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766DDE7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05BEDB7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644</w:t>
            </w:r>
          </w:p>
        </w:tc>
      </w:tr>
      <w:tr w:rsidR="002E66FE" w:rsidRPr="00723353" w14:paraId="6797F2F0" w14:textId="77777777" w:rsidTr="00C24C1A">
        <w:trPr>
          <w:trHeight w:val="70"/>
        </w:trPr>
        <w:tc>
          <w:tcPr>
            <w:tcW w:w="9513" w:type="dxa"/>
            <w:gridSpan w:val="4"/>
            <w:shd w:val="clear" w:color="auto" w:fill="auto"/>
            <w:noWrap/>
            <w:vAlign w:val="center"/>
          </w:tcPr>
          <w:p w14:paraId="2AF72D77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2021</w:t>
            </w:r>
          </w:p>
        </w:tc>
      </w:tr>
      <w:tr w:rsidR="002E66FE" w:rsidRPr="00723353" w14:paraId="389EF221" w14:textId="77777777" w:rsidTr="00C24C1A">
        <w:trPr>
          <w:trHeight w:val="70"/>
        </w:trPr>
        <w:tc>
          <w:tcPr>
            <w:tcW w:w="540" w:type="dxa"/>
            <w:shd w:val="clear" w:color="auto" w:fill="auto"/>
            <w:noWrap/>
            <w:vAlign w:val="center"/>
          </w:tcPr>
          <w:p w14:paraId="4B4FD0AE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9.</w:t>
            </w:r>
          </w:p>
        </w:tc>
        <w:tc>
          <w:tcPr>
            <w:tcW w:w="4720" w:type="dxa"/>
            <w:shd w:val="clear" w:color="auto" w:fill="auto"/>
            <w:vAlign w:val="center"/>
          </w:tcPr>
          <w:p w14:paraId="500587D7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Строительство муниципальной магистральной улицы общегородского значения в продолжение проспекта Ленина от пересечения с улицей Владимира Малых до пересечения с улицей Борисоглебская в городе Обнинске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7F391AC5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жилой район «Заовражье»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C4E556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1 200</w:t>
            </w:r>
          </w:p>
        </w:tc>
      </w:tr>
      <w:tr w:rsidR="002E66FE" w:rsidRPr="00723353" w14:paraId="149FB492" w14:textId="77777777" w:rsidTr="00C24C1A">
        <w:trPr>
          <w:trHeight w:val="70"/>
        </w:trPr>
        <w:tc>
          <w:tcPr>
            <w:tcW w:w="540" w:type="dxa"/>
            <w:shd w:val="clear" w:color="auto" w:fill="auto"/>
            <w:noWrap/>
            <w:vAlign w:val="center"/>
          </w:tcPr>
          <w:p w14:paraId="44BBA651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10.</w:t>
            </w:r>
          </w:p>
        </w:tc>
        <w:tc>
          <w:tcPr>
            <w:tcW w:w="4720" w:type="dxa"/>
            <w:shd w:val="clear" w:color="auto" w:fill="auto"/>
            <w:vAlign w:val="center"/>
          </w:tcPr>
          <w:p w14:paraId="6DE85275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Строительство автодорог на территории жилого района «Заовражье» в г. Обнинске (улица Славского, бульвар Антоненко)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04B034F7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жилой район «Заовражье»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EC8EEA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839,87</w:t>
            </w:r>
          </w:p>
          <w:p w14:paraId="6C33A722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335,72</w:t>
            </w:r>
          </w:p>
        </w:tc>
      </w:tr>
      <w:tr w:rsidR="002E66FE" w:rsidRPr="00723353" w14:paraId="0097131C" w14:textId="77777777" w:rsidTr="00C24C1A">
        <w:trPr>
          <w:trHeight w:val="70"/>
        </w:trPr>
        <w:tc>
          <w:tcPr>
            <w:tcW w:w="9513" w:type="dxa"/>
            <w:gridSpan w:val="4"/>
            <w:shd w:val="clear" w:color="auto" w:fill="auto"/>
            <w:noWrap/>
            <w:vAlign w:val="center"/>
          </w:tcPr>
          <w:p w14:paraId="4DDF0A33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2022</w:t>
            </w:r>
          </w:p>
        </w:tc>
      </w:tr>
      <w:tr w:rsidR="002E66FE" w:rsidRPr="00723353" w14:paraId="1C4EFADD" w14:textId="77777777" w:rsidTr="00C24C1A">
        <w:trPr>
          <w:trHeight w:val="70"/>
        </w:trPr>
        <w:tc>
          <w:tcPr>
            <w:tcW w:w="540" w:type="dxa"/>
            <w:shd w:val="clear" w:color="auto" w:fill="auto"/>
            <w:noWrap/>
            <w:vAlign w:val="center"/>
          </w:tcPr>
          <w:p w14:paraId="3EC4BEB6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11.</w:t>
            </w:r>
          </w:p>
        </w:tc>
        <w:tc>
          <w:tcPr>
            <w:tcW w:w="4720" w:type="dxa"/>
            <w:shd w:val="clear" w:color="auto" w:fill="auto"/>
            <w:vAlign w:val="center"/>
          </w:tcPr>
          <w:p w14:paraId="1CD52609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 xml:space="preserve">Реконструкция участка автомобильной дороги по ул. Красных Зорь на участке от ООО СПМ «Марк </w:t>
            </w:r>
            <w:r w:rsidRPr="00723353">
              <w:rPr>
                <w:b w:val="0"/>
                <w:sz w:val="24"/>
                <w:szCs w:val="24"/>
                <w:lang w:val="en-US"/>
              </w:rPr>
              <w:t>IV</w:t>
            </w:r>
            <w:r w:rsidRPr="00723353">
              <w:rPr>
                <w:b w:val="0"/>
                <w:sz w:val="24"/>
                <w:szCs w:val="24"/>
              </w:rPr>
              <w:t>» до ул. Северная 2 этап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3820E503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Калужская область, г. Обнинск, ул. Красных Зорь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FE7157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1000</w:t>
            </w:r>
          </w:p>
        </w:tc>
      </w:tr>
      <w:tr w:rsidR="002E66FE" w:rsidRPr="00723353" w14:paraId="3A069A8A" w14:textId="77777777" w:rsidTr="00C24C1A">
        <w:trPr>
          <w:trHeight w:val="70"/>
        </w:trPr>
        <w:tc>
          <w:tcPr>
            <w:tcW w:w="540" w:type="dxa"/>
            <w:shd w:val="clear" w:color="auto" w:fill="auto"/>
            <w:noWrap/>
            <w:vAlign w:val="center"/>
          </w:tcPr>
          <w:p w14:paraId="1CFAA51D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12.</w:t>
            </w:r>
          </w:p>
        </w:tc>
        <w:tc>
          <w:tcPr>
            <w:tcW w:w="4720" w:type="dxa"/>
            <w:shd w:val="clear" w:color="auto" w:fill="auto"/>
            <w:vAlign w:val="center"/>
          </w:tcPr>
          <w:p w14:paraId="569CFF2F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Строительство участка дорожной сети в жилом районе «Заовражье» (участок ул. Табулевича от ул. Борисоглебская до пересечения с ул. Гагарина) в г. Обнинске Калужской области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5FF68A02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жилой район  «Заовражье»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196A10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571</w:t>
            </w:r>
          </w:p>
        </w:tc>
      </w:tr>
      <w:tr w:rsidR="002E66FE" w:rsidRPr="00723353" w14:paraId="451FF912" w14:textId="77777777" w:rsidTr="00C24C1A">
        <w:trPr>
          <w:trHeight w:val="70"/>
        </w:trPr>
        <w:tc>
          <w:tcPr>
            <w:tcW w:w="9513" w:type="dxa"/>
            <w:gridSpan w:val="4"/>
            <w:shd w:val="clear" w:color="auto" w:fill="auto"/>
            <w:noWrap/>
            <w:vAlign w:val="center"/>
          </w:tcPr>
          <w:p w14:paraId="2A6378D9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2023</w:t>
            </w:r>
          </w:p>
        </w:tc>
      </w:tr>
      <w:tr w:rsidR="002E66FE" w:rsidRPr="00723353" w14:paraId="25106923" w14:textId="77777777" w:rsidTr="00C24C1A">
        <w:trPr>
          <w:trHeight w:val="70"/>
        </w:trPr>
        <w:tc>
          <w:tcPr>
            <w:tcW w:w="540" w:type="dxa"/>
            <w:shd w:val="clear" w:color="auto" w:fill="auto"/>
            <w:noWrap/>
            <w:vAlign w:val="center"/>
          </w:tcPr>
          <w:p w14:paraId="76A2F204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  <w:highlight w:val="yellow"/>
              </w:rPr>
            </w:pPr>
            <w:r w:rsidRPr="00723353">
              <w:rPr>
                <w:b w:val="0"/>
                <w:sz w:val="24"/>
                <w:szCs w:val="24"/>
              </w:rPr>
              <w:t>13.</w:t>
            </w:r>
          </w:p>
        </w:tc>
        <w:tc>
          <w:tcPr>
            <w:tcW w:w="4720" w:type="dxa"/>
            <w:shd w:val="clear" w:color="auto" w:fill="auto"/>
            <w:vAlign w:val="center"/>
          </w:tcPr>
          <w:p w14:paraId="642B726C" w14:textId="77777777" w:rsidR="002E66FE" w:rsidRPr="00723353" w:rsidRDefault="002E66FE" w:rsidP="00C24C1A">
            <w:pPr>
              <w:jc w:val="both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 xml:space="preserve">Строительство автодороги «Обнинск - Кабицыно - Лапшинка» (магистральная улица общегородского значения пр. Маркса и ул. Курчатова до границы земельного участка с кадастровым номером 40:03:030302:187) участок от ул. </w:t>
            </w:r>
            <w:r w:rsidRPr="00723353">
              <w:rPr>
                <w:b w:val="0"/>
                <w:sz w:val="24"/>
                <w:szCs w:val="24"/>
              </w:rPr>
              <w:lastRenderedPageBreak/>
              <w:t>Университетской до границы земельного с кадастровым номером 40:03:030302:187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71D17385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lastRenderedPageBreak/>
              <w:t>Пр. Маркса, ул. Курчатова, ул. Университетская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49B0CD" w14:textId="77777777" w:rsidR="002E66FE" w:rsidRPr="00723353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723353">
              <w:rPr>
                <w:b w:val="0"/>
                <w:sz w:val="24"/>
                <w:szCs w:val="24"/>
              </w:rPr>
              <w:t>1072,4</w:t>
            </w:r>
          </w:p>
        </w:tc>
      </w:tr>
    </w:tbl>
    <w:p w14:paraId="019E3431" w14:textId="77777777" w:rsidR="002E66FE" w:rsidRPr="00723353" w:rsidRDefault="002E66FE" w:rsidP="002E66FE">
      <w:pPr>
        <w:suppressAutoHyphens w:val="0"/>
        <w:autoSpaceDE w:val="0"/>
        <w:autoSpaceDN w:val="0"/>
        <w:adjustRightInd w:val="0"/>
        <w:jc w:val="both"/>
        <w:rPr>
          <w:rFonts w:eastAsia="Calibri"/>
          <w:b w:val="0"/>
          <w:sz w:val="24"/>
          <w:szCs w:val="24"/>
        </w:rPr>
      </w:pPr>
      <w:r w:rsidRPr="00723353">
        <w:rPr>
          <w:rFonts w:eastAsia="Calibri"/>
          <w:b w:val="0"/>
          <w:sz w:val="24"/>
          <w:szCs w:val="24"/>
        </w:rPr>
        <w:t xml:space="preserve">          </w:t>
      </w:r>
    </w:p>
    <w:p w14:paraId="2D44F26D" w14:textId="77777777" w:rsidR="002E66FE" w:rsidRPr="00CE04B9" w:rsidRDefault="002E66FE" w:rsidP="002E66FE">
      <w:pPr>
        <w:ind w:firstLine="851"/>
        <w:rPr>
          <w:b w:val="0"/>
          <w:sz w:val="24"/>
          <w:szCs w:val="24"/>
        </w:rPr>
      </w:pPr>
      <w:r w:rsidRPr="00CE04B9">
        <w:rPr>
          <w:b w:val="0"/>
          <w:sz w:val="24"/>
          <w:szCs w:val="24"/>
        </w:rPr>
        <w:t>Половозрастные категории населения ГО г. Обнинск. Источник: данные Росстата (база данных показателей муниципальных образований Калужской области) на 01.01.2022г.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977"/>
        <w:gridCol w:w="2835"/>
      </w:tblGrid>
      <w:tr w:rsidR="002E66FE" w:rsidRPr="001E754B" w14:paraId="3BDE7C50" w14:textId="77777777" w:rsidTr="00C24C1A">
        <w:trPr>
          <w:trHeight w:val="47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0309" w14:textId="77777777" w:rsidR="002E66FE" w:rsidRPr="001E754B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1E754B">
              <w:rPr>
                <w:b w:val="0"/>
                <w:bCs/>
                <w:sz w:val="24"/>
                <w:szCs w:val="24"/>
              </w:rPr>
              <w:t>Категория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4187" w14:textId="77777777" w:rsidR="002E66FE" w:rsidRPr="001E754B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1E754B">
              <w:rPr>
                <w:b w:val="0"/>
                <w:bCs/>
                <w:sz w:val="24"/>
                <w:szCs w:val="24"/>
              </w:rPr>
              <w:t>Количество, чел.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C4B1" w14:textId="77777777" w:rsidR="002E66FE" w:rsidRPr="001E754B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1E754B">
              <w:rPr>
                <w:b w:val="0"/>
                <w:bCs/>
                <w:sz w:val="24"/>
                <w:szCs w:val="24"/>
              </w:rPr>
              <w:t>Доля, %</w:t>
            </w:r>
          </w:p>
        </w:tc>
      </w:tr>
      <w:tr w:rsidR="002E66FE" w:rsidRPr="001E754B" w14:paraId="495A34BF" w14:textId="77777777" w:rsidTr="00C24C1A">
        <w:tc>
          <w:tcPr>
            <w:tcW w:w="3539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E3E0" w14:textId="77777777" w:rsidR="002E66FE" w:rsidRPr="001E754B" w:rsidRDefault="002E66FE" w:rsidP="00C24C1A">
            <w:pPr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Население – всего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E7E8" w14:textId="77777777" w:rsidR="002E66FE" w:rsidRPr="001E754B" w:rsidRDefault="002E66FE" w:rsidP="00C24C1A">
            <w:pPr>
              <w:jc w:val="center"/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121508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9FD4" w14:textId="77777777" w:rsidR="002E66FE" w:rsidRPr="001E754B" w:rsidRDefault="002E66FE" w:rsidP="00C24C1A">
            <w:pPr>
              <w:jc w:val="center"/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100%</w:t>
            </w:r>
          </w:p>
        </w:tc>
      </w:tr>
      <w:tr w:rsidR="002E66FE" w:rsidRPr="001E754B" w14:paraId="7B22DB5A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6E16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Женщины – всего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0EA5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65 226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A2D1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53,68%</w:t>
            </w:r>
          </w:p>
        </w:tc>
      </w:tr>
      <w:tr w:rsidR="002E66FE" w:rsidRPr="001E754B" w14:paraId="1221CBDE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0B14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Мужчины – всего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A9A6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56 282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25AA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46,32%</w:t>
            </w:r>
          </w:p>
        </w:tc>
      </w:tr>
      <w:tr w:rsidR="002E66FE" w:rsidRPr="001E754B" w14:paraId="3E90F97A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C6B6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Женщины трудоспособного возраста (16–56 лет)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FD65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32 897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FE43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50,44% (от женщин)</w:t>
            </w:r>
          </w:p>
        </w:tc>
      </w:tr>
      <w:tr w:rsidR="002E66FE" w:rsidRPr="001E754B" w14:paraId="752D6A67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8C71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Мужчины трудоспособного возраста (16–61 год)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C410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35 943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5AB4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63,86% (от мужчин)</w:t>
            </w:r>
          </w:p>
        </w:tc>
      </w:tr>
      <w:tr w:rsidR="002E66FE" w:rsidRPr="001E754B" w14:paraId="178EF5F9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F3E6" w14:textId="77777777" w:rsidR="002E66FE" w:rsidRPr="001E754B" w:rsidRDefault="002E66FE" w:rsidP="00C24C1A">
            <w:pPr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Население трудоспособного возраста – всего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B085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68 840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4C2B8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56,65%</w:t>
            </w:r>
          </w:p>
        </w:tc>
      </w:tr>
      <w:tr w:rsidR="002E66FE" w:rsidRPr="001E754B" w14:paraId="385AABD8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FEDD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Женщины пенсионного возраста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40F9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21 053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5E61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32,28%</w:t>
            </w:r>
          </w:p>
        </w:tc>
      </w:tr>
      <w:tr w:rsidR="002E66FE" w:rsidRPr="001E754B" w14:paraId="1F6B9F3E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59EF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Мужчины пенсионного возраста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DED7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8 695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E714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15,45%</w:t>
            </w:r>
          </w:p>
        </w:tc>
      </w:tr>
      <w:tr w:rsidR="002E66FE" w:rsidRPr="001E754B" w14:paraId="7EFB3C23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D11B" w14:textId="77777777" w:rsidR="002E66FE" w:rsidRPr="001E754B" w:rsidRDefault="002E66FE" w:rsidP="00C24C1A">
            <w:pPr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Население пенсионного возраста – всего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F2DD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29 748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0471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24,48%</w:t>
            </w:r>
          </w:p>
        </w:tc>
      </w:tr>
    </w:tbl>
    <w:p w14:paraId="073F09CC" w14:textId="77777777" w:rsidR="002E66FE" w:rsidRPr="006B22C0" w:rsidRDefault="002E66FE" w:rsidP="002E66FE">
      <w:pPr>
        <w:spacing w:line="360" w:lineRule="auto"/>
        <w:rPr>
          <w:b w:val="0"/>
          <w:sz w:val="24"/>
          <w:szCs w:val="24"/>
        </w:rPr>
      </w:pPr>
    </w:p>
    <w:p w14:paraId="18678CFC" w14:textId="77777777" w:rsidR="002E66FE" w:rsidRPr="006B22C0" w:rsidRDefault="002E66FE" w:rsidP="002E66FE">
      <w:pPr>
        <w:ind w:firstLine="851"/>
        <w:rPr>
          <w:b w:val="0"/>
          <w:sz w:val="24"/>
          <w:szCs w:val="24"/>
        </w:rPr>
      </w:pPr>
      <w:r w:rsidRPr="006B22C0">
        <w:rPr>
          <w:b w:val="0"/>
          <w:sz w:val="24"/>
          <w:szCs w:val="24"/>
        </w:rPr>
        <w:t>Половозрастные категории населения г. Обнинск по состоянию на 01.01.2023 (оценка).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977"/>
        <w:gridCol w:w="2835"/>
      </w:tblGrid>
      <w:tr w:rsidR="002E66FE" w:rsidRPr="001E754B" w14:paraId="3779B8F8" w14:textId="77777777" w:rsidTr="00C24C1A">
        <w:trPr>
          <w:trHeight w:val="47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6A06" w14:textId="77777777" w:rsidR="002E66FE" w:rsidRPr="001E754B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1E754B">
              <w:rPr>
                <w:b w:val="0"/>
                <w:bCs/>
                <w:sz w:val="24"/>
                <w:szCs w:val="24"/>
              </w:rPr>
              <w:t>Категория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5727" w14:textId="77777777" w:rsidR="002E66FE" w:rsidRPr="001E754B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1E754B">
              <w:rPr>
                <w:b w:val="0"/>
                <w:bCs/>
                <w:sz w:val="24"/>
                <w:szCs w:val="24"/>
              </w:rPr>
              <w:t>Количество, чел.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2704" w14:textId="77777777" w:rsidR="002E66FE" w:rsidRPr="001E754B" w:rsidRDefault="002E66FE" w:rsidP="00C24C1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1E754B">
              <w:rPr>
                <w:b w:val="0"/>
                <w:bCs/>
                <w:sz w:val="24"/>
                <w:szCs w:val="24"/>
              </w:rPr>
              <w:t>Доля, %</w:t>
            </w:r>
          </w:p>
        </w:tc>
      </w:tr>
      <w:tr w:rsidR="002E66FE" w:rsidRPr="001E754B" w14:paraId="07DA364B" w14:textId="77777777" w:rsidTr="00C24C1A">
        <w:tc>
          <w:tcPr>
            <w:tcW w:w="3539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C6E1" w14:textId="77777777" w:rsidR="002E66FE" w:rsidRPr="001E754B" w:rsidRDefault="002E66FE" w:rsidP="00C24C1A">
            <w:pPr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Население – всего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75D7" w14:textId="77777777" w:rsidR="002E66FE" w:rsidRPr="001E754B" w:rsidRDefault="002E66FE" w:rsidP="00C24C1A">
            <w:pPr>
              <w:jc w:val="center"/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129584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7341" w14:textId="77777777" w:rsidR="002E66FE" w:rsidRPr="001E754B" w:rsidRDefault="002E66FE" w:rsidP="00C24C1A">
            <w:pPr>
              <w:jc w:val="center"/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100%</w:t>
            </w:r>
          </w:p>
        </w:tc>
      </w:tr>
      <w:tr w:rsidR="002E66FE" w:rsidRPr="001E754B" w14:paraId="0C9317C6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9F22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Женщины – всего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B010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69561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035E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53,68%</w:t>
            </w:r>
          </w:p>
        </w:tc>
      </w:tr>
      <w:tr w:rsidR="002E66FE" w:rsidRPr="001E754B" w14:paraId="7255A81B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3CCB1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Мужчины – всего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59E5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60023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9DDA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46,32%</w:t>
            </w:r>
          </w:p>
        </w:tc>
      </w:tr>
      <w:tr w:rsidR="002E66FE" w:rsidRPr="001E754B" w14:paraId="61247B3C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13EF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Женщины трудоспособного возраста (16–56 лет)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A90A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34601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D014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49,74% (от женщин)</w:t>
            </w:r>
          </w:p>
        </w:tc>
      </w:tr>
      <w:tr w:rsidR="002E66FE" w:rsidRPr="001E754B" w14:paraId="1243920A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A32F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Мужчины трудоспособного возраста (16–61 год)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91B9D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38735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53233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64,53% (от мужчин)</w:t>
            </w:r>
          </w:p>
        </w:tc>
      </w:tr>
      <w:tr w:rsidR="002E66FE" w:rsidRPr="001E754B" w14:paraId="15D3E17B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565C" w14:textId="77777777" w:rsidR="002E66FE" w:rsidRPr="001E754B" w:rsidRDefault="002E66FE" w:rsidP="00C24C1A">
            <w:pPr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Население трудоспособного возраста – всего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E143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73336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9903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56,59%</w:t>
            </w:r>
          </w:p>
        </w:tc>
      </w:tr>
      <w:tr w:rsidR="002E66FE" w:rsidRPr="001E754B" w14:paraId="0F3457AA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F9E8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Женщины пенсионного возраста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2B67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23749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B41C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34,14% (от женщин)</w:t>
            </w:r>
          </w:p>
        </w:tc>
      </w:tr>
      <w:tr w:rsidR="002E66FE" w:rsidRPr="001E754B" w14:paraId="02E38B3A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BECA" w14:textId="77777777" w:rsidR="002E66FE" w:rsidRPr="001E754B" w:rsidRDefault="002E66FE" w:rsidP="00C24C1A">
            <w:pPr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Мужчины пенсионного возраста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47C4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9665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F1C2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16,10% (от мужчин)</w:t>
            </w:r>
          </w:p>
        </w:tc>
      </w:tr>
      <w:tr w:rsidR="002E66FE" w:rsidRPr="001E754B" w14:paraId="20185A30" w14:textId="77777777" w:rsidTr="00C24C1A"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EB30" w14:textId="77777777" w:rsidR="002E66FE" w:rsidRPr="001E754B" w:rsidRDefault="002E66FE" w:rsidP="00C24C1A">
            <w:pPr>
              <w:rPr>
                <w:b w:val="0"/>
                <w:iCs/>
                <w:sz w:val="24"/>
                <w:szCs w:val="24"/>
              </w:rPr>
            </w:pPr>
            <w:r w:rsidRPr="001E754B">
              <w:rPr>
                <w:b w:val="0"/>
                <w:iCs/>
                <w:sz w:val="24"/>
                <w:szCs w:val="24"/>
              </w:rPr>
              <w:t>Население пенсионного возраста – всего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7658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33414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D9B8" w14:textId="77777777" w:rsidR="002E66FE" w:rsidRPr="001E754B" w:rsidRDefault="002E66FE" w:rsidP="00C24C1A">
            <w:pPr>
              <w:jc w:val="center"/>
              <w:rPr>
                <w:b w:val="0"/>
                <w:sz w:val="24"/>
                <w:szCs w:val="24"/>
              </w:rPr>
            </w:pPr>
            <w:r w:rsidRPr="001E754B">
              <w:rPr>
                <w:b w:val="0"/>
                <w:sz w:val="24"/>
                <w:szCs w:val="24"/>
              </w:rPr>
              <w:t>25,79%</w:t>
            </w:r>
          </w:p>
        </w:tc>
      </w:tr>
    </w:tbl>
    <w:p w14:paraId="61489E1B" w14:textId="77777777" w:rsidR="002E66FE" w:rsidRPr="00CE04B9" w:rsidRDefault="002E66FE" w:rsidP="002E66FE">
      <w:pPr>
        <w:rPr>
          <w:b w:val="0"/>
          <w:sz w:val="24"/>
          <w:szCs w:val="24"/>
        </w:rPr>
      </w:pPr>
    </w:p>
    <w:p w14:paraId="39E65444" w14:textId="77777777" w:rsidR="002E66FE" w:rsidRPr="00CE04B9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b w:val="0"/>
          <w:color w:val="000000"/>
          <w:sz w:val="24"/>
          <w:szCs w:val="24"/>
        </w:rPr>
      </w:pPr>
      <w:r w:rsidRPr="00CE04B9">
        <w:rPr>
          <w:rFonts w:eastAsia="Calibri"/>
          <w:b w:val="0"/>
          <w:color w:val="000000"/>
          <w:sz w:val="24"/>
          <w:szCs w:val="24"/>
        </w:rPr>
        <w:t>Структура населения по праву использования преимуществ в оплате проезда, а именно по праву пользования единого социального проездного билета на 01.0</w:t>
      </w:r>
      <w:r>
        <w:rPr>
          <w:rFonts w:eastAsia="Calibri"/>
          <w:b w:val="0"/>
          <w:color w:val="000000"/>
          <w:sz w:val="24"/>
          <w:szCs w:val="24"/>
        </w:rPr>
        <w:t>5</w:t>
      </w:r>
      <w:r w:rsidRPr="00CE04B9">
        <w:rPr>
          <w:rFonts w:eastAsia="Calibri"/>
          <w:b w:val="0"/>
          <w:color w:val="000000"/>
          <w:sz w:val="24"/>
          <w:szCs w:val="24"/>
        </w:rPr>
        <w:t>.2023:</w:t>
      </w:r>
    </w:p>
    <w:p w14:paraId="543B821A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Инвалиды Великой Отечественной войны и инвалиды боевых действий – 12;</w:t>
      </w:r>
    </w:p>
    <w:p w14:paraId="09FB11A4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Участники Великой Отечественной войны  -</w:t>
      </w:r>
      <w:r>
        <w:rPr>
          <w:b w:val="0"/>
          <w:color w:val="000000"/>
          <w:sz w:val="24"/>
          <w:szCs w:val="24"/>
          <w:lang w:eastAsia="ru-RU"/>
        </w:rPr>
        <w:t xml:space="preserve"> </w:t>
      </w:r>
      <w:r w:rsidRPr="00CE04B9">
        <w:rPr>
          <w:b w:val="0"/>
          <w:color w:val="000000"/>
          <w:sz w:val="24"/>
          <w:szCs w:val="24"/>
          <w:lang w:eastAsia="ru-RU"/>
        </w:rPr>
        <w:t>22;</w:t>
      </w:r>
    </w:p>
    <w:p w14:paraId="7FE06D28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Ветераны боевых действий – 689;</w:t>
      </w:r>
    </w:p>
    <w:p w14:paraId="5FC89AA7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Лица, награжденные знаком «Жителю блокадного Ленинграда» – 13;</w:t>
      </w:r>
    </w:p>
    <w:p w14:paraId="2DE1F414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 xml:space="preserve">Военнослужащие, в том числе уволенные в запас (отставку), проходившие военную службу в воинских частях, учреждениях, военно-учебных заведениях, не </w:t>
      </w:r>
      <w:r w:rsidRPr="00CE04B9">
        <w:rPr>
          <w:b w:val="0"/>
          <w:color w:val="000000"/>
          <w:sz w:val="24"/>
          <w:szCs w:val="24"/>
          <w:lang w:eastAsia="ru-RU"/>
        </w:rPr>
        <w:lastRenderedPageBreak/>
        <w:t>входивших в состав действующей армии, в период с 22 июня 1941 года по 3 сентября 1945 года не менее шести месяцев, военнослужащие, награжденные орденами или медалями СССР за службу в указанный период – 2;</w:t>
      </w:r>
    </w:p>
    <w:p w14:paraId="505D5CF6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Члены семей погибших (умерших) инвалидов войны, участников Великой Отечественной войны и ветеранов боевых – 193;</w:t>
      </w:r>
    </w:p>
    <w:p w14:paraId="28C41DF7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Бывшие несовершеннолетние узники фашизма -  187;</w:t>
      </w:r>
    </w:p>
    <w:p w14:paraId="06BE42FB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Инвалиды I, II, III степени ограничения способности к трудовой деятельности, а также не имеющие степени ограничения способности к трудовой деятельности -5925;</w:t>
      </w:r>
    </w:p>
    <w:p w14:paraId="4C1C5E24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Дети-инвалиды – 424;</w:t>
      </w:r>
    </w:p>
    <w:p w14:paraId="77546570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Инвалиды вследствие чернобыльской катастрофы – 92;</w:t>
      </w:r>
    </w:p>
    <w:p w14:paraId="7BC47C22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Граждане, получившие или перенесшие лучевую болезнь и другие заболевания, связанные с радиационным воздействием вследствие чернобыльской катастрофы или с работами по ликвидации последствий катастрофы на Чернобыльской АЭС – 1;</w:t>
      </w:r>
    </w:p>
    <w:p w14:paraId="3BDB2DB2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Граждане, принимавшие участие в работах по ликвидации последствий чернобыльской катастрофы – 511;</w:t>
      </w:r>
    </w:p>
    <w:p w14:paraId="6274DD8E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Граждане, указанные в ст. 1 </w:t>
      </w:r>
      <w:hyperlink r:id="rId20" w:history="1">
        <w:r w:rsidRPr="00CE04B9">
          <w:rPr>
            <w:b w:val="0"/>
            <w:color w:val="000000"/>
            <w:sz w:val="24"/>
            <w:szCs w:val="24"/>
            <w:u w:val="single"/>
            <w:lang w:eastAsia="ru-RU"/>
          </w:rPr>
          <w:t>Федерального закона от 26.11.1998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</w:t>
        </w:r>
      </w:hyperlink>
      <w:r w:rsidRPr="00CE04B9">
        <w:rPr>
          <w:b w:val="0"/>
          <w:color w:val="000000"/>
          <w:sz w:val="24"/>
          <w:szCs w:val="24"/>
          <w:lang w:eastAsia="ru-RU"/>
        </w:rPr>
        <w:t>» и сбросов радиоактивных отходов в реку Теча», получившие лучевую болезнь, другие заболевания, включенные в перечень заболеваний, возникновение или обострение которых обусловлены воздействием радиации вследствие аварии в 1957 году на производственном объединении «Маяк» и сбросов радиоактивных отходов в реку Теча – 3;</w:t>
      </w:r>
    </w:p>
    <w:p w14:paraId="38646CE6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Граждане, указанные в ст. 1 </w:t>
      </w:r>
      <w:hyperlink r:id="rId21" w:history="1">
        <w:r w:rsidRPr="00CE04B9">
          <w:rPr>
            <w:b w:val="0"/>
            <w:color w:val="000000"/>
            <w:sz w:val="24"/>
            <w:szCs w:val="24"/>
            <w:u w:val="single"/>
            <w:lang w:eastAsia="ru-RU"/>
          </w:rPr>
          <w:t>Федерального закона от 26.11.1998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</w:t>
        </w:r>
      </w:hyperlink>
      <w:r w:rsidRPr="00CE04B9">
        <w:rPr>
          <w:b w:val="0"/>
          <w:color w:val="000000"/>
          <w:sz w:val="24"/>
          <w:szCs w:val="24"/>
          <w:lang w:eastAsia="ru-RU"/>
        </w:rPr>
        <w:t>» и сбросов радиоактивных отходов в реку Теча», ставшие инвалидами вследствие воздействия радиации. – 2;</w:t>
      </w:r>
    </w:p>
    <w:p w14:paraId="7FB28500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Граждане, подвергшиеся воздействию радиации вследствие аварии в 1957 году на производственном объединении «Маяк» и сбросов радиоактивных отходов в реку Теча (п. 1-2 части 1 ст. 1 </w:t>
      </w:r>
      <w:hyperlink r:id="rId22" w:history="1">
        <w:r w:rsidRPr="00CE04B9">
          <w:rPr>
            <w:b w:val="0"/>
            <w:color w:val="000000"/>
            <w:sz w:val="24"/>
            <w:szCs w:val="24"/>
            <w:u w:val="single"/>
            <w:lang w:eastAsia="ru-RU"/>
          </w:rPr>
          <w:t>Федерального закона от 26.11.1998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</w:t>
        </w:r>
      </w:hyperlink>
      <w:r w:rsidRPr="00CE04B9">
        <w:rPr>
          <w:b w:val="0"/>
          <w:color w:val="000000"/>
          <w:sz w:val="24"/>
          <w:szCs w:val="24"/>
          <w:lang w:eastAsia="ru-RU"/>
        </w:rPr>
        <w:t>» и сбросов радиоактивных отходов в реку Теча») – 25;</w:t>
      </w:r>
    </w:p>
    <w:p w14:paraId="7EA53BD8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Граждане из подразделений особого риска – 82;</w:t>
      </w:r>
    </w:p>
    <w:p w14:paraId="23F5CE92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Ветераны труда, а также граждане, приравненные к ним по состоянию на 31 декабря 2004 года (ветераны военной службы), достигшие возраста 60 лет (мужчины) и 55 лет (женщины) или которым назначена досрочная пенсия по старости в соответствии с действующим законодательством – 13101;</w:t>
      </w:r>
    </w:p>
    <w:p w14:paraId="28028FAE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Лица, проработавшие в тылу в период с 22 июня 1941 года по 9 мая 1945 года не менее шести месяцев, исключая период работы на временно оккупированных территориях СССР, либо награжденные орденами и медалями СССР за самоотверженный труд в период Великой Отечественной войны – 230;</w:t>
      </w:r>
    </w:p>
    <w:p w14:paraId="054EDB7C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Реабилитированные лица – 140;</w:t>
      </w:r>
    </w:p>
    <w:p w14:paraId="3D46CC49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Лица, признанные пострадавшими от политических репрессий -  5;</w:t>
      </w:r>
    </w:p>
    <w:p w14:paraId="6017D4C0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Лица, награжденные знаком «Почетный донор России (СССР)» – 568;</w:t>
      </w:r>
    </w:p>
    <w:p w14:paraId="0D49A77D" w14:textId="77777777" w:rsidR="002E66FE" w:rsidRPr="00CE04B9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color w:val="00000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Ветераны труда Калужской области – 628.</w:t>
      </w:r>
    </w:p>
    <w:p w14:paraId="5DAB22CD" w14:textId="77777777" w:rsidR="002E66FE" w:rsidRPr="005971ED" w:rsidRDefault="002E66FE" w:rsidP="002E66FE">
      <w:pPr>
        <w:shd w:val="clear" w:color="auto" w:fill="FFFFFF"/>
        <w:suppressAutoHyphens w:val="0"/>
        <w:ind w:firstLine="851"/>
        <w:jc w:val="both"/>
        <w:textAlignment w:val="baseline"/>
        <w:rPr>
          <w:b w:val="0"/>
          <w:sz w:val="24"/>
          <w:szCs w:val="24"/>
          <w:lang w:eastAsia="ru-RU"/>
        </w:rPr>
      </w:pPr>
      <w:r w:rsidRPr="00CE04B9">
        <w:rPr>
          <w:b w:val="0"/>
          <w:color w:val="000000"/>
          <w:sz w:val="24"/>
          <w:szCs w:val="24"/>
          <w:lang w:eastAsia="ru-RU"/>
        </w:rPr>
        <w:t>Численность пенсионеров по состоянию на 01.05.202</w:t>
      </w:r>
      <w:r>
        <w:rPr>
          <w:b w:val="0"/>
          <w:color w:val="000000"/>
          <w:sz w:val="24"/>
          <w:szCs w:val="24"/>
          <w:lang w:eastAsia="ru-RU"/>
        </w:rPr>
        <w:t>3</w:t>
      </w:r>
      <w:r w:rsidRPr="00CE04B9">
        <w:rPr>
          <w:b w:val="0"/>
          <w:color w:val="000000"/>
          <w:sz w:val="24"/>
          <w:szCs w:val="24"/>
          <w:lang w:eastAsia="ru-RU"/>
        </w:rPr>
        <w:t xml:space="preserve"> года по г. Обнинск </w:t>
      </w:r>
      <w:r w:rsidRPr="005971ED">
        <w:rPr>
          <w:b w:val="0"/>
          <w:sz w:val="24"/>
          <w:szCs w:val="24"/>
          <w:lang w:eastAsia="ru-RU"/>
        </w:rPr>
        <w:t>составляет: 31 336 человек, в том числе:</w:t>
      </w:r>
    </w:p>
    <w:p w14:paraId="0962FBC0" w14:textId="77777777" w:rsidR="002E66FE" w:rsidRPr="005971ED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sz w:val="24"/>
          <w:szCs w:val="24"/>
          <w:lang w:eastAsia="ru-RU"/>
        </w:rPr>
      </w:pPr>
      <w:r w:rsidRPr="005971ED">
        <w:rPr>
          <w:b w:val="0"/>
          <w:sz w:val="24"/>
          <w:szCs w:val="24"/>
          <w:lang w:eastAsia="ru-RU"/>
        </w:rPr>
        <w:t>Количество получателей страховой пенсии по старости: 30 962 человек;</w:t>
      </w:r>
    </w:p>
    <w:p w14:paraId="3560B018" w14:textId="77777777" w:rsidR="002E66FE" w:rsidRPr="005971ED" w:rsidRDefault="002E66FE" w:rsidP="002E66FE">
      <w:pPr>
        <w:numPr>
          <w:ilvl w:val="0"/>
          <w:numId w:val="1"/>
        </w:numPr>
        <w:shd w:val="clear" w:color="auto" w:fill="FFFFFF"/>
        <w:suppressAutoHyphens w:val="0"/>
        <w:ind w:left="0" w:firstLine="851"/>
        <w:jc w:val="both"/>
        <w:textAlignment w:val="baseline"/>
        <w:rPr>
          <w:b w:val="0"/>
          <w:sz w:val="24"/>
          <w:szCs w:val="24"/>
          <w:lang w:eastAsia="ru-RU"/>
        </w:rPr>
      </w:pPr>
      <w:r w:rsidRPr="005971ED">
        <w:rPr>
          <w:b w:val="0"/>
          <w:sz w:val="24"/>
          <w:szCs w:val="24"/>
          <w:lang w:eastAsia="ru-RU"/>
        </w:rPr>
        <w:t>Количество получателей государственной пенсии по старости: 374 человек.</w:t>
      </w:r>
    </w:p>
    <w:p w14:paraId="59505D29" w14:textId="77777777" w:rsidR="002E66FE" w:rsidRPr="00CE04B9" w:rsidRDefault="002E66FE" w:rsidP="002E66FE">
      <w:pPr>
        <w:shd w:val="clear" w:color="auto" w:fill="FFFFFF"/>
        <w:suppressAutoHyphens w:val="0"/>
        <w:jc w:val="both"/>
        <w:textAlignment w:val="baseline"/>
        <w:rPr>
          <w:b w:val="0"/>
          <w:color w:val="FF0000"/>
          <w:sz w:val="24"/>
          <w:szCs w:val="24"/>
          <w:lang w:eastAsia="ru-RU"/>
        </w:rPr>
      </w:pPr>
    </w:p>
    <w:p w14:paraId="7B12E2EE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Пассажирский автомобильный транспорт города Обнинска представлен одним видом транспортных средств: автобусами.</w:t>
      </w:r>
    </w:p>
    <w:p w14:paraId="1E98BA07" w14:textId="77777777" w:rsidR="002E66FE" w:rsidRPr="00CE04B9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В настоящее время на территории муниципального образования «Город Обнинск» регулярные перевозки осуществляют:</w:t>
      </w:r>
    </w:p>
    <w:p w14:paraId="642551DE" w14:textId="77777777" w:rsidR="002E66FE" w:rsidRPr="00CE04B9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Муниципальное предприятие «Обнинское пассажирское транспортное предприятие» (далее – МП «ОПАТП»);</w:t>
      </w:r>
    </w:p>
    <w:p w14:paraId="06C29BC0" w14:textId="77777777" w:rsidR="002E66FE" w:rsidRPr="00CE04B9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Коммерческие перевозчики – юридические лица (далее – коммерческие перевозчики).</w:t>
      </w:r>
    </w:p>
    <w:p w14:paraId="72DDD004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 xml:space="preserve">Маршрутная сеть муниципального образования «Город Обнинск» состоит из 20 регулярных муниципальных маршрутов регулярных перевозок (далее-маршрут регулярных перевозок). </w:t>
      </w:r>
    </w:p>
    <w:p w14:paraId="42821D4B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</w:rPr>
        <w:t xml:space="preserve">На 01.06.2023 автопарк МП «ОПАТП» состоит из 115  автобусов категории М3, из них:  Большой класс - </w:t>
      </w:r>
      <w:r w:rsidRPr="00CE04B9">
        <w:rPr>
          <w:sz w:val="24"/>
          <w:szCs w:val="24"/>
        </w:rPr>
        <w:t>36 ед.</w:t>
      </w:r>
      <w:r w:rsidRPr="00CE04B9">
        <w:rPr>
          <w:b w:val="0"/>
          <w:sz w:val="24"/>
          <w:szCs w:val="24"/>
        </w:rPr>
        <w:t xml:space="preserve">, средний класс –  </w:t>
      </w:r>
      <w:r w:rsidRPr="00CE04B9">
        <w:rPr>
          <w:sz w:val="24"/>
          <w:szCs w:val="24"/>
        </w:rPr>
        <w:t>79 ед.</w:t>
      </w:r>
      <w:r w:rsidRPr="00CE04B9">
        <w:rPr>
          <w:b w:val="0"/>
          <w:sz w:val="24"/>
          <w:szCs w:val="24"/>
        </w:rPr>
        <w:t xml:space="preserve"> </w:t>
      </w:r>
    </w:p>
    <w:p w14:paraId="14AA9932" w14:textId="77777777" w:rsidR="002E66FE" w:rsidRPr="006B22C0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rFonts w:eastAsia="Calibri"/>
          <w:b w:val="0"/>
          <w:sz w:val="24"/>
          <w:szCs w:val="24"/>
          <w:lang w:eastAsia="en-US"/>
        </w:rPr>
        <w:t>Частные пассажироперевозчики осуществляют пассажирские перевозки на 42 автобусах малого класса (М2).</w:t>
      </w:r>
    </w:p>
    <w:p w14:paraId="6FC3C98F" w14:textId="77777777" w:rsidR="002E66FE" w:rsidRDefault="002E66FE" w:rsidP="002E66FE">
      <w:pPr>
        <w:ind w:firstLine="851"/>
        <w:rPr>
          <w:b w:val="0"/>
          <w:sz w:val="24"/>
          <w:szCs w:val="24"/>
        </w:rPr>
      </w:pPr>
    </w:p>
    <w:p w14:paraId="45186E35" w14:textId="77777777" w:rsidR="002E66FE" w:rsidRPr="00CE04B9" w:rsidRDefault="002E66FE" w:rsidP="002E66FE">
      <w:pPr>
        <w:ind w:firstLine="851"/>
        <w:rPr>
          <w:b w:val="0"/>
          <w:sz w:val="24"/>
          <w:szCs w:val="24"/>
        </w:rPr>
      </w:pPr>
      <w:r w:rsidRPr="00CE04B9">
        <w:rPr>
          <w:b w:val="0"/>
          <w:sz w:val="24"/>
          <w:szCs w:val="24"/>
        </w:rPr>
        <w:t>Объем перевезенных пассажиров:</w:t>
      </w:r>
    </w:p>
    <w:p w14:paraId="5548B973" w14:textId="77777777" w:rsidR="002E66FE" w:rsidRPr="006B22C0" w:rsidRDefault="002E66FE" w:rsidP="002E66FE">
      <w:pPr>
        <w:rPr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1419"/>
        <w:gridCol w:w="1557"/>
        <w:gridCol w:w="1558"/>
        <w:gridCol w:w="1558"/>
      </w:tblGrid>
      <w:tr w:rsidR="002E66FE" w:rsidRPr="001E754B" w14:paraId="0404D3D7" w14:textId="77777777" w:rsidTr="00C24C1A">
        <w:tc>
          <w:tcPr>
            <w:tcW w:w="1980" w:type="dxa"/>
            <w:shd w:val="clear" w:color="auto" w:fill="auto"/>
          </w:tcPr>
          <w:p w14:paraId="61FF5495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За весь 2022 год</w:t>
            </w:r>
          </w:p>
        </w:tc>
        <w:tc>
          <w:tcPr>
            <w:tcW w:w="1414" w:type="dxa"/>
            <w:shd w:val="clear" w:color="auto" w:fill="auto"/>
          </w:tcPr>
          <w:p w14:paraId="1B5CAFDF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Всего перевезено пассажиров</w:t>
            </w:r>
          </w:p>
        </w:tc>
        <w:tc>
          <w:tcPr>
            <w:tcW w:w="1557" w:type="dxa"/>
            <w:shd w:val="clear" w:color="auto" w:fill="auto"/>
          </w:tcPr>
          <w:p w14:paraId="4DD3CC63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Итого</w:t>
            </w:r>
          </w:p>
        </w:tc>
        <w:tc>
          <w:tcPr>
            <w:tcW w:w="1558" w:type="dxa"/>
            <w:shd w:val="clear" w:color="auto" w:fill="auto"/>
          </w:tcPr>
          <w:p w14:paraId="5154CBA7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Из них льготники</w:t>
            </w:r>
          </w:p>
        </w:tc>
        <w:tc>
          <w:tcPr>
            <w:tcW w:w="1558" w:type="dxa"/>
            <w:shd w:val="clear" w:color="auto" w:fill="auto"/>
          </w:tcPr>
          <w:p w14:paraId="3D15AFC4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%</w:t>
            </w:r>
          </w:p>
        </w:tc>
      </w:tr>
      <w:tr w:rsidR="002E66FE" w:rsidRPr="001E754B" w14:paraId="702A8F62" w14:textId="77777777" w:rsidTr="00C24C1A">
        <w:tc>
          <w:tcPr>
            <w:tcW w:w="1980" w:type="dxa"/>
            <w:shd w:val="clear" w:color="auto" w:fill="auto"/>
          </w:tcPr>
          <w:p w14:paraId="483F8638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МП ОПАТП</w:t>
            </w:r>
          </w:p>
        </w:tc>
        <w:tc>
          <w:tcPr>
            <w:tcW w:w="1414" w:type="dxa"/>
            <w:shd w:val="clear" w:color="auto" w:fill="auto"/>
          </w:tcPr>
          <w:p w14:paraId="480CE524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2834257</w:t>
            </w:r>
          </w:p>
        </w:tc>
        <w:tc>
          <w:tcPr>
            <w:tcW w:w="1557" w:type="dxa"/>
            <w:vMerge w:val="restart"/>
            <w:shd w:val="clear" w:color="auto" w:fill="auto"/>
          </w:tcPr>
          <w:p w14:paraId="31BF64E7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</w:p>
          <w:p w14:paraId="168ECF0F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5854524</w:t>
            </w:r>
          </w:p>
        </w:tc>
        <w:tc>
          <w:tcPr>
            <w:tcW w:w="1558" w:type="dxa"/>
            <w:shd w:val="clear" w:color="auto" w:fill="auto"/>
          </w:tcPr>
          <w:p w14:paraId="7FAA1D74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971305</w:t>
            </w:r>
          </w:p>
        </w:tc>
        <w:tc>
          <w:tcPr>
            <w:tcW w:w="1558" w:type="dxa"/>
            <w:shd w:val="clear" w:color="auto" w:fill="auto"/>
          </w:tcPr>
          <w:p w14:paraId="3C38F562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34,27%</w:t>
            </w:r>
          </w:p>
        </w:tc>
      </w:tr>
      <w:tr w:rsidR="002E66FE" w:rsidRPr="001E754B" w14:paraId="6484E779" w14:textId="77777777" w:rsidTr="00C24C1A">
        <w:tc>
          <w:tcPr>
            <w:tcW w:w="1980" w:type="dxa"/>
            <w:shd w:val="clear" w:color="auto" w:fill="auto"/>
          </w:tcPr>
          <w:p w14:paraId="2BCB9A30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en-US"/>
              </w:rPr>
              <w:t>Частные пассажироперевозчики</w:t>
            </w:r>
          </w:p>
        </w:tc>
        <w:tc>
          <w:tcPr>
            <w:tcW w:w="1414" w:type="dxa"/>
            <w:shd w:val="clear" w:color="auto" w:fill="auto"/>
          </w:tcPr>
          <w:p w14:paraId="3CE6F961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3020267</w:t>
            </w:r>
          </w:p>
        </w:tc>
        <w:tc>
          <w:tcPr>
            <w:tcW w:w="1557" w:type="dxa"/>
            <w:vMerge/>
            <w:shd w:val="clear" w:color="auto" w:fill="auto"/>
          </w:tcPr>
          <w:p w14:paraId="03F9E532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14:paraId="24DA524F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1032469</w:t>
            </w:r>
          </w:p>
        </w:tc>
        <w:tc>
          <w:tcPr>
            <w:tcW w:w="1558" w:type="dxa"/>
            <w:shd w:val="clear" w:color="auto" w:fill="auto"/>
          </w:tcPr>
          <w:p w14:paraId="66945B71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34,18%</w:t>
            </w:r>
          </w:p>
        </w:tc>
      </w:tr>
      <w:tr w:rsidR="002E66FE" w:rsidRPr="001E754B" w14:paraId="46857DA3" w14:textId="77777777" w:rsidTr="00C24C1A">
        <w:tc>
          <w:tcPr>
            <w:tcW w:w="1980" w:type="dxa"/>
            <w:shd w:val="clear" w:color="auto" w:fill="auto"/>
          </w:tcPr>
          <w:p w14:paraId="59B0FC99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С 01.01.2023- 01.06.2023</w:t>
            </w:r>
          </w:p>
        </w:tc>
        <w:tc>
          <w:tcPr>
            <w:tcW w:w="1414" w:type="dxa"/>
            <w:shd w:val="clear" w:color="auto" w:fill="auto"/>
          </w:tcPr>
          <w:p w14:paraId="75D76C25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Всего перевезено пассажиров</w:t>
            </w:r>
          </w:p>
        </w:tc>
        <w:tc>
          <w:tcPr>
            <w:tcW w:w="1557" w:type="dxa"/>
            <w:shd w:val="clear" w:color="auto" w:fill="auto"/>
          </w:tcPr>
          <w:p w14:paraId="645CBD3A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Итого</w:t>
            </w:r>
          </w:p>
        </w:tc>
        <w:tc>
          <w:tcPr>
            <w:tcW w:w="1558" w:type="dxa"/>
            <w:shd w:val="clear" w:color="auto" w:fill="auto"/>
          </w:tcPr>
          <w:p w14:paraId="54D44897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Из них льготники</w:t>
            </w:r>
          </w:p>
        </w:tc>
        <w:tc>
          <w:tcPr>
            <w:tcW w:w="1558" w:type="dxa"/>
            <w:shd w:val="clear" w:color="auto" w:fill="auto"/>
          </w:tcPr>
          <w:p w14:paraId="6EF19F9F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%</w:t>
            </w:r>
          </w:p>
        </w:tc>
      </w:tr>
      <w:tr w:rsidR="002E66FE" w:rsidRPr="001E754B" w14:paraId="475E38D0" w14:textId="77777777" w:rsidTr="00C24C1A">
        <w:tc>
          <w:tcPr>
            <w:tcW w:w="1980" w:type="dxa"/>
            <w:shd w:val="clear" w:color="auto" w:fill="auto"/>
          </w:tcPr>
          <w:p w14:paraId="0A31BF31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МП ОПАТП</w:t>
            </w:r>
          </w:p>
        </w:tc>
        <w:tc>
          <w:tcPr>
            <w:tcW w:w="1414" w:type="dxa"/>
            <w:shd w:val="clear" w:color="auto" w:fill="auto"/>
          </w:tcPr>
          <w:p w14:paraId="318080A3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3017821</w:t>
            </w:r>
          </w:p>
        </w:tc>
        <w:tc>
          <w:tcPr>
            <w:tcW w:w="1557" w:type="dxa"/>
            <w:vMerge w:val="restart"/>
            <w:shd w:val="clear" w:color="auto" w:fill="auto"/>
          </w:tcPr>
          <w:p w14:paraId="29D3ABC8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</w:p>
          <w:p w14:paraId="3871E4D5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4109496</w:t>
            </w:r>
          </w:p>
        </w:tc>
        <w:tc>
          <w:tcPr>
            <w:tcW w:w="1558" w:type="dxa"/>
            <w:shd w:val="clear" w:color="auto" w:fill="auto"/>
          </w:tcPr>
          <w:p w14:paraId="04649CAB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1015089</w:t>
            </w:r>
          </w:p>
        </w:tc>
        <w:tc>
          <w:tcPr>
            <w:tcW w:w="1558" w:type="dxa"/>
            <w:shd w:val="clear" w:color="auto" w:fill="auto"/>
          </w:tcPr>
          <w:p w14:paraId="22DB0512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33,63%</w:t>
            </w:r>
          </w:p>
        </w:tc>
      </w:tr>
      <w:tr w:rsidR="002E66FE" w:rsidRPr="001E754B" w14:paraId="7FBFAB57" w14:textId="77777777" w:rsidTr="00C24C1A">
        <w:tc>
          <w:tcPr>
            <w:tcW w:w="1980" w:type="dxa"/>
            <w:shd w:val="clear" w:color="auto" w:fill="auto"/>
          </w:tcPr>
          <w:p w14:paraId="04B66306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CE04B9">
              <w:rPr>
                <w:rFonts w:eastAsia="Calibri"/>
                <w:b w:val="0"/>
                <w:sz w:val="24"/>
                <w:szCs w:val="24"/>
                <w:lang w:eastAsia="en-US"/>
              </w:rPr>
              <w:t>Частные пассажироперевозчики</w:t>
            </w:r>
          </w:p>
        </w:tc>
        <w:tc>
          <w:tcPr>
            <w:tcW w:w="1414" w:type="dxa"/>
            <w:shd w:val="clear" w:color="auto" w:fill="auto"/>
          </w:tcPr>
          <w:p w14:paraId="6401A063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1091675</w:t>
            </w:r>
          </w:p>
        </w:tc>
        <w:tc>
          <w:tcPr>
            <w:tcW w:w="1557" w:type="dxa"/>
            <w:vMerge/>
            <w:shd w:val="clear" w:color="auto" w:fill="auto"/>
          </w:tcPr>
          <w:p w14:paraId="2D72F38C" w14:textId="77777777" w:rsidR="002E66FE" w:rsidRPr="001E754B" w:rsidRDefault="002E66FE" w:rsidP="00C24C1A">
            <w:pPr>
              <w:rPr>
                <w:rFonts w:eastAsia="Calibri"/>
                <w:b w:val="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14:paraId="2DF605D2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326150</w:t>
            </w:r>
          </w:p>
        </w:tc>
        <w:tc>
          <w:tcPr>
            <w:tcW w:w="1558" w:type="dxa"/>
            <w:shd w:val="clear" w:color="auto" w:fill="auto"/>
          </w:tcPr>
          <w:p w14:paraId="524A1976" w14:textId="77777777" w:rsidR="002E66FE" w:rsidRPr="001E754B" w:rsidRDefault="002E66FE" w:rsidP="00C24C1A">
            <w:pPr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1E754B">
              <w:rPr>
                <w:rFonts w:eastAsia="Calibri"/>
                <w:b w:val="0"/>
                <w:sz w:val="24"/>
                <w:szCs w:val="24"/>
              </w:rPr>
              <w:t>29,87%</w:t>
            </w:r>
          </w:p>
        </w:tc>
      </w:tr>
    </w:tbl>
    <w:p w14:paraId="771D22E3" w14:textId="77777777" w:rsidR="002E66FE" w:rsidRPr="006B22C0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eastAsia="ru-RU"/>
        </w:rPr>
      </w:pPr>
    </w:p>
    <w:p w14:paraId="33D04917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 xml:space="preserve">Обнинск – активно развивающийся город. </w:t>
      </w:r>
    </w:p>
    <w:p w14:paraId="5890BD1D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В городе  растет  количество жителей и гостей, в нем строятся новые микрорайоны, развивается инфраструктура, строятся сады, школы, благоустраиваю</w:t>
      </w:r>
      <w:r>
        <w:rPr>
          <w:b w:val="0"/>
          <w:sz w:val="24"/>
          <w:szCs w:val="24"/>
          <w:lang w:eastAsia="ru-RU"/>
        </w:rPr>
        <w:t xml:space="preserve">тся городские территории. </w:t>
      </w:r>
    </w:p>
    <w:p w14:paraId="43B3DF7F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С вводом в эксплуатацию  жилых домов в новых микрорайонах изменил</w:t>
      </w:r>
      <w:r>
        <w:rPr>
          <w:b w:val="0"/>
          <w:sz w:val="24"/>
          <w:szCs w:val="24"/>
          <w:lang w:eastAsia="ru-RU"/>
        </w:rPr>
        <w:t xml:space="preserve">ась география пассажиропотока. </w:t>
      </w:r>
    </w:p>
    <w:p w14:paraId="6691DC6F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Появляется  потребность в охвате общественным транспортом новых микрорайонов города.</w:t>
      </w:r>
    </w:p>
    <w:p w14:paraId="04C26B3D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В 2022 году  Администрацией города Обнинска было закуплено 92 транспортных средства (автобуса) с целью обеспечения  комфортными, безопасными пассажирскими перевозками населения города Обнинска. В связи с чем вырос спрос населения города</w:t>
      </w:r>
      <w:r>
        <w:rPr>
          <w:b w:val="0"/>
          <w:sz w:val="24"/>
          <w:szCs w:val="24"/>
          <w:lang w:eastAsia="ru-RU"/>
        </w:rPr>
        <w:t xml:space="preserve">  к  общественном транспорту.  </w:t>
      </w:r>
    </w:p>
    <w:p w14:paraId="3198BFA1" w14:textId="77777777" w:rsidR="002E66FE" w:rsidRPr="006B22C0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 xml:space="preserve">С целью совершенствования и развития пассажирских перевозок общественным транспортом  города Обнинска научным исследовательским университетом «Высшая школа экономики» </w:t>
      </w:r>
      <w:r>
        <w:rPr>
          <w:b w:val="0"/>
          <w:sz w:val="24"/>
          <w:szCs w:val="24"/>
          <w:lang w:eastAsia="ru-RU"/>
        </w:rPr>
        <w:t xml:space="preserve">(далее – ВШЭ) </w:t>
      </w:r>
      <w:r w:rsidRPr="00CE04B9">
        <w:rPr>
          <w:b w:val="0"/>
          <w:sz w:val="24"/>
          <w:szCs w:val="24"/>
          <w:lang w:eastAsia="ru-RU"/>
        </w:rPr>
        <w:t xml:space="preserve">была выполнена научно-исследовательская работа «Разработка и обоснование мероприятий комплексной схемы организации транспортного обслуживания населения общественным транспортом в городе Обнинск с выбором оптимальной транспортной связи южной части города с Федеральной автомобильной дорогой М-3 «Украина» на основании </w:t>
      </w:r>
      <w:r w:rsidRPr="006B22C0">
        <w:rPr>
          <w:b w:val="0"/>
          <w:sz w:val="24"/>
          <w:szCs w:val="24"/>
          <w:lang w:eastAsia="ru-RU"/>
        </w:rPr>
        <w:t xml:space="preserve">научного анализа эффективности транспортных и пассажирских перемещений». </w:t>
      </w:r>
    </w:p>
    <w:p w14:paraId="4BFC4D5E" w14:textId="77777777" w:rsidR="002E66FE" w:rsidRPr="006B22C0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lastRenderedPageBreak/>
        <w:t>В рамках данной работы был предложен проект новой маршрутной сети города.</w:t>
      </w:r>
    </w:p>
    <w:p w14:paraId="2930ECBC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>Проект маршрутной сети города был опубликован на официальном портале Администрации города Обнинска с целью ознакомления жителей  и пол</w:t>
      </w:r>
      <w:r>
        <w:rPr>
          <w:b w:val="0"/>
          <w:sz w:val="24"/>
          <w:szCs w:val="24"/>
          <w:lang w:eastAsia="ru-RU"/>
        </w:rPr>
        <w:t xml:space="preserve">учения предложений по проекту. </w:t>
      </w:r>
    </w:p>
    <w:p w14:paraId="54F6BD1D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</w:rPr>
        <w:t>Новая маршрутная сеть была размещена на официальном портале Администрации города Обнинска для изучения жителями</w:t>
      </w:r>
      <w:r w:rsidRPr="00CE04B9">
        <w:rPr>
          <w:b w:val="0"/>
          <w:sz w:val="24"/>
          <w:szCs w:val="24"/>
        </w:rPr>
        <w:t>. Был организован сбор предложений  по проекту маршрутной сети города.  В Администрацию города поступило 194 предложения, которые были переданы специалистам ВШЭ для изучения и учета в проекте  маршрутной сети.</w:t>
      </w:r>
    </w:p>
    <w:p w14:paraId="18C1F30E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</w:rPr>
        <w:t xml:space="preserve">Итоговый проект  маршрутной сети опубликован на портале </w:t>
      </w:r>
      <w:r>
        <w:rPr>
          <w:b w:val="0"/>
          <w:sz w:val="24"/>
          <w:szCs w:val="24"/>
        </w:rPr>
        <w:t>Администрации города Обнинска.</w:t>
      </w:r>
    </w:p>
    <w:p w14:paraId="63961AAE" w14:textId="77777777" w:rsidR="002E66FE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</w:rPr>
        <w:t>Все представленные варианты маршрутов подразумевают оптимизацию существующей сети с точки зрения количества транспортных средств, количества рейсов и пробега. Однако провозная способность превышает существующее положение, и предусматривается наибольший охват территории.</w:t>
      </w:r>
    </w:p>
    <w:p w14:paraId="108A60B4" w14:textId="77777777" w:rsidR="002E66FE" w:rsidRPr="006B22C0" w:rsidRDefault="002E66FE" w:rsidP="002E66FE">
      <w:pPr>
        <w:suppressAutoHyphens w:val="0"/>
        <w:autoSpaceDE w:val="0"/>
        <w:autoSpaceDN w:val="0"/>
        <w:adjustRightInd w:val="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</w:rPr>
        <w:t>Дополнительно планируется провести изменение нумерации маршрутов.</w:t>
      </w:r>
      <w:r>
        <w:rPr>
          <w:b w:val="0"/>
          <w:sz w:val="24"/>
          <w:szCs w:val="24"/>
          <w:lang w:eastAsia="ru-RU"/>
        </w:rPr>
        <w:t xml:space="preserve"> </w:t>
      </w:r>
      <w:r w:rsidRPr="00CE04B9">
        <w:rPr>
          <w:b w:val="0"/>
          <w:sz w:val="24"/>
          <w:szCs w:val="24"/>
        </w:rPr>
        <w:t>Цель изменения номеров заключается в том, чтобы упростить использование общественного транспорта для новых пассажиров (детей, приезжих, туристов и т.д.), что позволит повысить пассажиропоток.</w:t>
      </w:r>
      <w:r>
        <w:rPr>
          <w:b w:val="0"/>
          <w:sz w:val="24"/>
          <w:szCs w:val="24"/>
          <w:lang w:eastAsia="ru-RU"/>
        </w:rPr>
        <w:t xml:space="preserve"> </w:t>
      </w:r>
      <w:r w:rsidRPr="00CE04B9">
        <w:rPr>
          <w:b w:val="0"/>
          <w:sz w:val="24"/>
          <w:szCs w:val="24"/>
        </w:rPr>
        <w:t>Планируется добавить индекс «а» для движения по часовой стрелке и «б» против часовой стрелки. Также для кольцевых маршрутов планируется использовать номера 4а, 4б, 9а, 9б.</w:t>
      </w:r>
      <w:r w:rsidRPr="00CE04B9">
        <w:rPr>
          <w:rFonts w:eastAsia="Calibri"/>
          <w:b w:val="0"/>
          <w:sz w:val="24"/>
          <w:szCs w:val="24"/>
          <w:lang w:eastAsia="en-US"/>
        </w:rPr>
        <w:t xml:space="preserve"> </w:t>
      </w:r>
      <w:r w:rsidRPr="00CE04B9">
        <w:rPr>
          <w:b w:val="0"/>
          <w:sz w:val="24"/>
          <w:szCs w:val="24"/>
        </w:rPr>
        <w:t>Планируется задействовать свободные цифры от 1 до 9 (сейчас свободны 6 и 7).</w:t>
      </w:r>
    </w:p>
    <w:p w14:paraId="27AC848D" w14:textId="77777777" w:rsidR="002E66FE" w:rsidRPr="00CE04B9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</w:p>
    <w:p w14:paraId="2065E0AD" w14:textId="77777777" w:rsidR="002E66FE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  <w:r w:rsidRPr="00CE04B9">
        <w:rPr>
          <w:b w:val="0"/>
          <w:color w:val="FF0000"/>
          <w:sz w:val="24"/>
          <w:szCs w:val="24"/>
          <w:lang w:eastAsia="ru-RU"/>
        </w:rPr>
        <w:t xml:space="preserve">                </w:t>
      </w:r>
    </w:p>
    <w:p w14:paraId="7F692350" w14:textId="77777777" w:rsidR="002E66FE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</w:p>
    <w:p w14:paraId="7F7CA56D" w14:textId="77777777" w:rsidR="002E66FE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</w:p>
    <w:p w14:paraId="6BE3400E" w14:textId="77777777" w:rsidR="002E66FE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</w:p>
    <w:p w14:paraId="081D43DD" w14:textId="77777777" w:rsidR="002E66FE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</w:p>
    <w:p w14:paraId="65C1229D" w14:textId="77777777" w:rsidR="002E66FE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</w:p>
    <w:p w14:paraId="3D59DD1E" w14:textId="77777777" w:rsidR="002E66FE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</w:p>
    <w:p w14:paraId="3B8499F2" w14:textId="77777777" w:rsidR="002E66FE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</w:p>
    <w:p w14:paraId="6912AEC8" w14:textId="77777777" w:rsidR="002E66FE" w:rsidRDefault="002E66FE" w:rsidP="002E66FE">
      <w:pPr>
        <w:suppressAutoHyphens w:val="0"/>
        <w:autoSpaceDE w:val="0"/>
        <w:autoSpaceDN w:val="0"/>
        <w:adjustRightInd w:val="0"/>
        <w:jc w:val="both"/>
        <w:rPr>
          <w:b w:val="0"/>
          <w:color w:val="FF0000"/>
          <w:sz w:val="24"/>
          <w:szCs w:val="24"/>
          <w:lang w:eastAsia="ru-RU"/>
        </w:rPr>
      </w:pPr>
    </w:p>
    <w:p w14:paraId="0CC80EA5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outlineLvl w:val="2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Раздел 2. МЕРОПРИЯТИЯ ПО РАЗВИТИЮ РЕГУЛЯРНЫХ ПЕРЕВОЗОК</w:t>
      </w:r>
    </w:p>
    <w:p w14:paraId="71E67733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ПАССАЖИРОВ И БАГАЖА АВТОМОБИЛЬНЫМ ТРАНСПОРТОМ</w:t>
      </w:r>
    </w:p>
    <w:p w14:paraId="3177E6A0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ПО МУНИЦИПАЛЬНЫМ МАРШРУТАМ РЕГУЛЯРНЫХ ПЕРЕВОЗОК</w:t>
      </w:r>
    </w:p>
    <w:p w14:paraId="5FD74EC8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CE04B9">
        <w:rPr>
          <w:sz w:val="24"/>
          <w:szCs w:val="24"/>
          <w:lang w:eastAsia="ru-RU"/>
        </w:rPr>
        <w:t>НА ТЕРРИТОРИИ МУНИЦИПАЛЬНОГО ОБРАЗОВАНИЯ "ГОРОД ОБНИНСК"</w:t>
      </w:r>
    </w:p>
    <w:p w14:paraId="61F63382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3D22EECC" w14:textId="77777777" w:rsidR="002E66FE" w:rsidRPr="00CE04B9" w:rsidRDefault="002E66FE" w:rsidP="002E66FE">
      <w:pPr>
        <w:widowControl w:val="0"/>
        <w:numPr>
          <w:ilvl w:val="0"/>
          <w:numId w:val="2"/>
        </w:numPr>
        <w:suppressAutoHyphens w:val="0"/>
        <w:autoSpaceDE w:val="0"/>
        <w:autoSpaceDN w:val="0"/>
        <w:ind w:left="0" w:firstLine="851"/>
        <w:jc w:val="both"/>
        <w:outlineLvl w:val="3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Основными направлениями развития системы регулярных перевозок пассажиров и багажа автомобильным транспортом по муниципальным маршрутам регулярных перевозок на территории муниципального образования "Город Обнинск" на 2022 - 2027 является комплекс взаимосвязанных мероприятий и программ, которые в свою очередь, могут быть уточнены и дополнены в процессе их осуществления без изменения основных стратегических ориентиров, установленных настоящим Документом.</w:t>
      </w:r>
    </w:p>
    <w:p w14:paraId="002FE985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jc w:val="both"/>
        <w:rPr>
          <w:b w:val="0"/>
          <w:sz w:val="24"/>
          <w:szCs w:val="24"/>
          <w:lang w:eastAsia="ru-RU"/>
        </w:rPr>
      </w:pPr>
    </w:p>
    <w:p w14:paraId="491E4BE3" w14:textId="77777777" w:rsidR="002E66FE" w:rsidRPr="006B22C0" w:rsidRDefault="002E66FE" w:rsidP="002E66FE">
      <w:pPr>
        <w:widowControl w:val="0"/>
        <w:numPr>
          <w:ilvl w:val="0"/>
          <w:numId w:val="2"/>
        </w:numPr>
        <w:suppressAutoHyphens w:val="0"/>
        <w:autoSpaceDE w:val="0"/>
        <w:autoSpaceDN w:val="0"/>
        <w:ind w:left="0" w:firstLine="851"/>
        <w:jc w:val="both"/>
        <w:outlineLvl w:val="3"/>
        <w:rPr>
          <w:b w:val="0"/>
          <w:sz w:val="24"/>
          <w:szCs w:val="24"/>
          <w:lang w:eastAsia="ru-RU"/>
        </w:rPr>
      </w:pPr>
      <w:r w:rsidRPr="006B22C0">
        <w:rPr>
          <w:b w:val="0"/>
          <w:sz w:val="24"/>
          <w:szCs w:val="24"/>
          <w:lang w:eastAsia="ru-RU"/>
        </w:rPr>
        <w:t>Мероприятия по развитию</w:t>
      </w:r>
    </w:p>
    <w:p w14:paraId="2A5222A0" w14:textId="77777777" w:rsidR="002E66FE" w:rsidRPr="00CE04B9" w:rsidRDefault="002E66FE" w:rsidP="002E66FE">
      <w:pPr>
        <w:widowControl w:val="0"/>
        <w:numPr>
          <w:ilvl w:val="1"/>
          <w:numId w:val="2"/>
        </w:numPr>
        <w:suppressAutoHyphens w:val="0"/>
        <w:autoSpaceDE w:val="0"/>
        <w:autoSpaceDN w:val="0"/>
        <w:spacing w:before="200"/>
        <w:ind w:left="0"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 xml:space="preserve">Пересмотр  тарифного меню  на перевозки по муниципальным маршрутам регулярных перевозок пассажиров и багажа автомобильным транспортом в городском сообщении на территории городского округа "Город Обнинск", в том числе стоимости проездных билетов и актуализация перечня льготной категории граждан. </w:t>
      </w:r>
    </w:p>
    <w:p w14:paraId="2C073037" w14:textId="77777777" w:rsidR="002E66FE" w:rsidRPr="00CE04B9" w:rsidRDefault="002E66FE" w:rsidP="002E66FE">
      <w:pPr>
        <w:widowControl w:val="0"/>
        <w:numPr>
          <w:ilvl w:val="1"/>
          <w:numId w:val="2"/>
        </w:numPr>
        <w:suppressAutoHyphens w:val="0"/>
        <w:autoSpaceDE w:val="0"/>
        <w:autoSpaceDN w:val="0"/>
        <w:spacing w:before="200"/>
        <w:ind w:hanging="709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Формирование и внедрение новой маршрутной сети города.</w:t>
      </w:r>
    </w:p>
    <w:p w14:paraId="2AD16A86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 xml:space="preserve">3. Ожидаемые результаты по итогам реализации мероприятий по развитию </w:t>
      </w:r>
      <w:r w:rsidRPr="00CE04B9">
        <w:rPr>
          <w:b w:val="0"/>
          <w:sz w:val="24"/>
          <w:szCs w:val="24"/>
          <w:lang w:eastAsia="ru-RU"/>
        </w:rPr>
        <w:lastRenderedPageBreak/>
        <w:t>системы регулярных перевозок:</w:t>
      </w:r>
    </w:p>
    <w:p w14:paraId="3EF06787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повышение безопасности транспортного обслуживания населения;</w:t>
      </w:r>
    </w:p>
    <w:p w14:paraId="27C07F82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повышение удобства, комфортности и привлекательности транспорта об</w:t>
      </w:r>
      <w:r>
        <w:rPr>
          <w:b w:val="0"/>
          <w:sz w:val="24"/>
          <w:szCs w:val="24"/>
          <w:lang w:eastAsia="ru-RU"/>
        </w:rPr>
        <w:t>щего пользования для населения;</w:t>
      </w:r>
    </w:p>
    <w:p w14:paraId="1EE8736C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повышение регулярности движения транспорта общего поль</w:t>
      </w:r>
      <w:r>
        <w:rPr>
          <w:b w:val="0"/>
          <w:sz w:val="24"/>
          <w:szCs w:val="24"/>
          <w:lang w:eastAsia="ru-RU"/>
        </w:rPr>
        <w:t>зования;</w:t>
      </w:r>
    </w:p>
    <w:p w14:paraId="56A0BDDD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увеличение скорости движения</w:t>
      </w:r>
      <w:r>
        <w:rPr>
          <w:b w:val="0"/>
          <w:sz w:val="24"/>
          <w:szCs w:val="24"/>
          <w:lang w:eastAsia="ru-RU"/>
        </w:rPr>
        <w:t xml:space="preserve"> транспорта общего пользования;</w:t>
      </w:r>
    </w:p>
    <w:p w14:paraId="6FA0B9FF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повышение уровня транспортной доступности населения, про</w:t>
      </w:r>
      <w:r>
        <w:rPr>
          <w:b w:val="0"/>
          <w:sz w:val="24"/>
          <w:szCs w:val="24"/>
          <w:lang w:eastAsia="ru-RU"/>
        </w:rPr>
        <w:t>живающего в новых микрорайонах;</w:t>
      </w:r>
    </w:p>
    <w:p w14:paraId="040C6F5D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снижение отрицательного воздействия транспорта общего п</w:t>
      </w:r>
      <w:r>
        <w:rPr>
          <w:b w:val="0"/>
          <w:sz w:val="24"/>
          <w:szCs w:val="24"/>
          <w:lang w:eastAsia="ru-RU"/>
        </w:rPr>
        <w:t>ользования на окружающую среду;</w:t>
      </w:r>
    </w:p>
    <w:p w14:paraId="6C1902D9" w14:textId="77777777" w:rsidR="002E66FE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повышение уровня доступности транспорта общего пользования для граждан, относящихся к м</w:t>
      </w:r>
      <w:r>
        <w:rPr>
          <w:b w:val="0"/>
          <w:sz w:val="24"/>
          <w:szCs w:val="24"/>
          <w:lang w:eastAsia="ru-RU"/>
        </w:rPr>
        <w:t>аломобильным группам населения;</w:t>
      </w:r>
    </w:p>
    <w:p w14:paraId="168F244A" w14:textId="77777777" w:rsidR="002E66FE" w:rsidRPr="00CE04B9" w:rsidRDefault="002E66FE" w:rsidP="002E66FE">
      <w:pPr>
        <w:widowControl w:val="0"/>
        <w:suppressAutoHyphens w:val="0"/>
        <w:autoSpaceDE w:val="0"/>
        <w:autoSpaceDN w:val="0"/>
        <w:spacing w:before="200"/>
        <w:ind w:firstLine="851"/>
        <w:jc w:val="both"/>
        <w:rPr>
          <w:b w:val="0"/>
          <w:sz w:val="24"/>
          <w:szCs w:val="24"/>
          <w:lang w:eastAsia="ru-RU"/>
        </w:rPr>
      </w:pPr>
      <w:r w:rsidRPr="00CE04B9">
        <w:rPr>
          <w:b w:val="0"/>
          <w:sz w:val="24"/>
          <w:szCs w:val="24"/>
          <w:lang w:eastAsia="ru-RU"/>
        </w:rPr>
        <w:t>- повышение уровня информированности пассажиров о местоположении транспортных средств, следующих по маршрутам регулярных перевозок.</w:t>
      </w:r>
    </w:p>
    <w:p w14:paraId="0C6FDC44" w14:textId="77777777" w:rsidR="002E66FE" w:rsidRPr="00CE04B9" w:rsidRDefault="002E66FE" w:rsidP="002E66FE">
      <w:pPr>
        <w:rPr>
          <w:b w:val="0"/>
          <w:color w:val="FF0000"/>
          <w:sz w:val="24"/>
          <w:szCs w:val="24"/>
        </w:rPr>
      </w:pPr>
    </w:p>
    <w:p w14:paraId="22B508DF" w14:textId="77777777" w:rsidR="00A6227A" w:rsidRDefault="00A6227A"/>
    <w:sectPr w:rsidR="00A6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6315D"/>
    <w:multiLevelType w:val="hybridMultilevel"/>
    <w:tmpl w:val="D0921148"/>
    <w:lvl w:ilvl="0" w:tplc="A788A1A4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AC1650A"/>
    <w:multiLevelType w:val="multilevel"/>
    <w:tmpl w:val="51C2E9A4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6FE"/>
    <w:rsid w:val="002E66FE"/>
    <w:rsid w:val="00A6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A77B8"/>
  <w15:chartTrackingRefBased/>
  <w15:docId w15:val="{F48D3EA2-223F-4102-8E49-BC1DD2C35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6FE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E66F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397FE100A04CF436DCCD0C6DD5D988546B47F0B99BDBB55AF00A7B90B30195FDE9C963BE7F6701F37E270374AC71B2EB0FBxCG" TargetMode="External"/><Relationship Id="rId13" Type="http://schemas.openxmlformats.org/officeDocument/2006/relationships/hyperlink" Target="consultantplus://offline/ref=A397FE100A04CF436DCCD0C6DD5D988546B47F0B99B9BB57AC04A7B90B30195FDE9C963BE7F6701F37E270374AC71B2EB0FBxCG" TargetMode="External"/><Relationship Id="rId18" Type="http://schemas.openxmlformats.org/officeDocument/2006/relationships/hyperlink" Target="consultantplus://offline/ref=A397FE100A04CF436DCCD0C6DD5D988546B47F0B99BDBB55AF00A7B90B30195FDE9C963BE7F6701F37E270374AC71B2EB0FBxC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cntd.ru/document/901721208" TargetMode="Externa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A397FE100A04CF436DCCD0C6DD5D988546B47F0B99BDB550AA02A7B90B30195FDE9C963BE7F6701F37E270374AC71B2EB0FBxCG" TargetMode="External"/><Relationship Id="rId17" Type="http://schemas.openxmlformats.org/officeDocument/2006/relationships/hyperlink" Target="consultantplus://offline/ref=A397FE100A04CF436DCCD0C6DD5D988546B47F0B99BCBA56AE06A7B90B30195FDE9C963BE7F6701F37E270374AC71B2EB0FBxCG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A397FE100A04CF436DCCD0C6DD5D988546B47F0B99BBB750A806A7B90B30195FDE9C963BE7F6701F37E270374AC71B2EB0FBxCG" TargetMode="External"/><Relationship Id="rId20" Type="http://schemas.openxmlformats.org/officeDocument/2006/relationships/hyperlink" Target="https://docs.cntd.ru/document/90172120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A397FE100A04CF436DCCD0C6DD5D988546B47F0B99BCB051A909A7B90B30195FDE9C963BE7F6701F37E270374AC71B2EB0FBxCG" TargetMode="External"/><Relationship Id="rId24" Type="http://schemas.openxmlformats.org/officeDocument/2006/relationships/theme" Target="theme/theme1.xml"/><Relationship Id="rId5" Type="http://schemas.openxmlformats.org/officeDocument/2006/relationships/hyperlink" Target="consultantplus://offline/ref=A397FE100A04CF436DCCD0C6DD5D988546B47F0B99BDB751A807A7B90B30195FDE9C963BF5F6281337E46E364ED24D7FF6EA4A82EE14313778056C9FF1xCG" TargetMode="External"/><Relationship Id="rId15" Type="http://schemas.openxmlformats.org/officeDocument/2006/relationships/hyperlink" Target="consultantplus://offline/ref=A397FE100A04CF436DCCD0C6DD5D988546B47F0B99BABA58AD06A7B90B30195FDE9C963BE7F6701F37E270374AC71B2EB0FBxCG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A397FE100A04CF436DCCD0C6DD5D988546B47F0B99BDB751A807A7B90B30195FDE9C963BF5F6281337E46E364ED24D7FF6EA4A82EE14313778056C9FF1xCG" TargetMode="External"/><Relationship Id="rId19" Type="http://schemas.openxmlformats.org/officeDocument/2006/relationships/hyperlink" Target="consultantplus://offline/ref=A397FE100A04CF436DCCD0C6DD5D988546B47F0B99BAB757AC09A7B90B30195FDE9C963BE7F6701F37E270374AC71B2EB0FBxC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397FE100A04CF436DCCD0C6DD5D988546B47F0B99BCB556AD05A7B90B30195FDE9C963BE7F6701F37E270374AC71B2EB0FBxCG" TargetMode="External"/><Relationship Id="rId14" Type="http://schemas.openxmlformats.org/officeDocument/2006/relationships/hyperlink" Target="consultantplus://offline/ref=A397FE100A04CF436DCCD0C6DD5D988546B47F0B99BDB751A807A7B90B30195FDE9C963BF5F6281337E46E364ED24D7FF6EA4A82EE14313778056C9FF1xCG" TargetMode="External"/><Relationship Id="rId22" Type="http://schemas.openxmlformats.org/officeDocument/2006/relationships/hyperlink" Target="https://docs.cntd.ru/document/901721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7523</Words>
  <Characters>42884</Characters>
  <Application>Microsoft Office Word</Application>
  <DocSecurity>0</DocSecurity>
  <Lines>357</Lines>
  <Paragraphs>100</Paragraphs>
  <ScaleCrop>false</ScaleCrop>
  <Company/>
  <LinksUpToDate>false</LinksUpToDate>
  <CharactersWithSpaces>50307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 Sp</dc:creator>
  <cp:keywords/>
  <dc:description/>
  <cp:lastModifiedBy>Archi Sp</cp:lastModifiedBy>
  <cp:revision>1</cp:revision>
  <dcterms:created xsi:type="dcterms:W3CDTF">2023-06-19T17:03:00Z</dcterms:created>
  <dcterms:modified xsi:type="dcterms:W3CDTF">2023-06-19T17:04:00Z</dcterms:modified>
</cp:coreProperties>
</file>