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5962" w14:textId="77777777" w:rsidR="00F53EEB" w:rsidRDefault="00F53EEB" w:rsidP="00F53EEB">
      <w:pPr>
        <w:rPr>
          <w:b w:val="0"/>
          <w:sz w:val="20"/>
        </w:rPr>
      </w:pPr>
    </w:p>
    <w:p w14:paraId="4907CA96" w14:textId="77777777" w:rsidR="00F53EEB" w:rsidRDefault="00F53EEB" w:rsidP="00F53EEB">
      <w:pPr>
        <w:rPr>
          <w:szCs w:val="26"/>
        </w:rPr>
      </w:pPr>
    </w:p>
    <w:p w14:paraId="4AF3A8FE" w14:textId="77777777" w:rsidR="00F53EEB" w:rsidRDefault="00F53EEB" w:rsidP="00F53EE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00A70393" w14:textId="77777777" w:rsidR="00F53EEB" w:rsidRDefault="00F53EEB" w:rsidP="00F53EE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>к постановлению Администрации города</w:t>
      </w:r>
    </w:p>
    <w:p w14:paraId="2240D614" w14:textId="77777777" w:rsidR="00F53EEB" w:rsidRPr="001546FF" w:rsidRDefault="00F53EEB" w:rsidP="00F53EE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00CD1">
        <w:rPr>
          <w:rFonts w:ascii="Times New Roman" w:hAnsi="Times New Roman"/>
          <w:sz w:val="24"/>
          <w:szCs w:val="24"/>
        </w:rPr>
        <w:t xml:space="preserve"> </w:t>
      </w:r>
      <w:r w:rsidRPr="00993FB8">
        <w:rPr>
          <w:rFonts w:ascii="Times New Roman" w:hAnsi="Times New Roman"/>
          <w:sz w:val="24"/>
          <w:szCs w:val="24"/>
          <w:u w:val="single"/>
        </w:rPr>
        <w:t>03.12.2024</w:t>
      </w:r>
      <w:r w:rsidRPr="001546FF">
        <w:rPr>
          <w:rFonts w:ascii="Times New Roman" w:hAnsi="Times New Roman"/>
          <w:sz w:val="24"/>
          <w:szCs w:val="24"/>
        </w:rPr>
        <w:t xml:space="preserve">  № </w:t>
      </w:r>
      <w:r w:rsidRPr="00993FB8">
        <w:rPr>
          <w:rFonts w:ascii="Times New Roman" w:hAnsi="Times New Roman"/>
          <w:sz w:val="24"/>
          <w:szCs w:val="24"/>
          <w:u w:val="single"/>
        </w:rPr>
        <w:t>3566-п</w:t>
      </w:r>
    </w:p>
    <w:p w14:paraId="2C616F2C" w14:textId="77777777" w:rsidR="00F53EEB" w:rsidRDefault="00F53EEB" w:rsidP="00F53EEB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p w14:paraId="30F2A8EA" w14:textId="77777777" w:rsidR="00F53EEB" w:rsidRPr="008F458A" w:rsidRDefault="00F53EEB" w:rsidP="00F53EEB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846E47F" w14:textId="77777777" w:rsidR="00F53EEB" w:rsidRPr="00A141B3" w:rsidRDefault="00F53EEB" w:rsidP="00F53EE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41B3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</w:t>
      </w:r>
      <w:r>
        <w:rPr>
          <w:rFonts w:ascii="Times New Roman" w:hAnsi="Times New Roman"/>
          <w:b/>
          <w:sz w:val="24"/>
          <w:szCs w:val="24"/>
        </w:rPr>
        <w:t xml:space="preserve">ценностям </w:t>
      </w:r>
      <w:r w:rsidRPr="00A141B3">
        <w:rPr>
          <w:rFonts w:ascii="Times New Roman" w:hAnsi="Times New Roman"/>
          <w:b/>
          <w:sz w:val="24"/>
          <w:szCs w:val="24"/>
        </w:rPr>
        <w:t>по муниципальному жилищному контролю на территории муниципального образования «Город Обнинск»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A141B3">
        <w:rPr>
          <w:rFonts w:ascii="Times New Roman" w:hAnsi="Times New Roman"/>
          <w:b/>
          <w:sz w:val="24"/>
          <w:szCs w:val="24"/>
        </w:rPr>
        <w:t xml:space="preserve"> год </w:t>
      </w:r>
    </w:p>
    <w:p w14:paraId="02B8C946" w14:textId="77777777" w:rsidR="00F53EEB" w:rsidRPr="00A141B3" w:rsidRDefault="00F53EEB" w:rsidP="00F53EEB">
      <w:pPr>
        <w:pStyle w:val="a5"/>
        <w:rPr>
          <w:rFonts w:ascii="Times New Roman" w:hAnsi="Times New Roman"/>
          <w:b/>
          <w:sz w:val="24"/>
          <w:szCs w:val="24"/>
        </w:rPr>
      </w:pPr>
    </w:p>
    <w:p w14:paraId="060E383B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образования «Город Обнинск» на 202</w:t>
      </w:r>
      <w:r>
        <w:rPr>
          <w:rFonts w:ascii="Times New Roman" w:hAnsi="Times New Roman"/>
          <w:sz w:val="24"/>
          <w:szCs w:val="24"/>
        </w:rPr>
        <w:t>5</w:t>
      </w:r>
      <w:r w:rsidRPr="00F3320D">
        <w:rPr>
          <w:rFonts w:ascii="Times New Roman" w:hAnsi="Times New Roman"/>
          <w:sz w:val="24"/>
          <w:szCs w:val="24"/>
        </w:rPr>
        <w:t xml:space="preserve"> год (далее – Программа профилактики) и разработана в соответствии со статьей 44 Федерального закона Российской Федерации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6A8FF2F2" w14:textId="77777777" w:rsidR="00F53EEB" w:rsidRPr="00F3320D" w:rsidRDefault="00F53EEB" w:rsidP="00F53EEB">
      <w:pPr>
        <w:pStyle w:val="a5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2F6811A3" w14:textId="77777777" w:rsidR="00F53EEB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6795BB4" w14:textId="77777777" w:rsidR="00F53EEB" w:rsidRPr="00F3320D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38BFD8CA" w14:textId="77777777" w:rsidR="00F53EEB" w:rsidRPr="00F3320D" w:rsidRDefault="00F53EEB" w:rsidP="00F53EEB">
      <w:pPr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В 2022 – 2024 годах в рамках профилактики нарушений обязательных требований законодательства контрольным органом были проведены следующие мероприятия:</w:t>
      </w:r>
    </w:p>
    <w:p w14:paraId="32EC9367" w14:textId="77777777" w:rsidR="00F53EEB" w:rsidRPr="00F3320D" w:rsidRDefault="00F53EEB" w:rsidP="00F53EEB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- на официальном сайте Администрации  города Обнинска в сети «Интернет» (http://www.admobninsk.ru/municipalniy-kontrol/housingcontrol/)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информация о проводимых проверках и их результатах;</w:t>
      </w:r>
    </w:p>
    <w:p w14:paraId="38DF9DFA" w14:textId="77777777" w:rsidR="00F53EEB" w:rsidRPr="00F3320D" w:rsidRDefault="00F53EEB" w:rsidP="00F53EEB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- организован информационный стенд в здании Администрации города Обнинска;</w:t>
      </w:r>
    </w:p>
    <w:p w14:paraId="75BC4533" w14:textId="77777777" w:rsidR="00F53EEB" w:rsidRPr="00F3320D" w:rsidRDefault="00F53EEB" w:rsidP="00F53EEB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- внесена информация о проводимых проверках и их результатах в ФГИС «Единый реестр проверок» и государственную информационную систему ЖКХ (в 2022 году);</w:t>
      </w:r>
    </w:p>
    <w:p w14:paraId="52B7BD5F" w14:textId="77777777" w:rsidR="00F53EEB" w:rsidRPr="00F3320D" w:rsidRDefault="00F53EEB" w:rsidP="00F53EEB">
      <w:pPr>
        <w:autoSpaceDE w:val="0"/>
        <w:autoSpaceDN w:val="0"/>
        <w:adjustRightInd w:val="0"/>
        <w:ind w:firstLine="851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- осуществлялось консультирование граждан и юридических лиц.</w:t>
      </w:r>
    </w:p>
    <w:p w14:paraId="6DE8CB7D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В 2021 году контрольным органом:</w:t>
      </w:r>
    </w:p>
    <w:p w14:paraId="16D35C6B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было проведено в отношении юридических лиц 11 внеплановых проверок, из них одна внеплановая выездная проверка была прекращена на основании  части 5 статьи 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58D3ED3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было проведено в отношении граждан 45 плановых проверок и 159 внеплановых проверок;</w:t>
      </w:r>
    </w:p>
    <w:p w14:paraId="56B00934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по 103 муниципальным жилым помещениям выданы предписания об устранении выявленных нарушений;</w:t>
      </w:r>
    </w:p>
    <w:p w14:paraId="3A5E06F4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- юридическим лицам было выдано 26 предписаний об устранении выявленных нарушений.</w:t>
      </w:r>
    </w:p>
    <w:p w14:paraId="443D8A2B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lastRenderedPageBreak/>
        <w:t>В связи с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проверки в рамках осуществления муниципального жилищного контроля на территории муниципального образования «Город Обнинск», в 2022 и за текущий пер</w:t>
      </w:r>
      <w:r w:rsidRPr="00F3320D">
        <w:rPr>
          <w:rFonts w:ascii="Times New Roman" w:hAnsi="Times New Roman"/>
          <w:sz w:val="24"/>
          <w:szCs w:val="24"/>
        </w:rPr>
        <w:t>и</w:t>
      </w:r>
      <w:r w:rsidRPr="00F3320D">
        <w:rPr>
          <w:rFonts w:ascii="Times New Roman" w:hAnsi="Times New Roman"/>
          <w:sz w:val="24"/>
          <w:szCs w:val="24"/>
        </w:rPr>
        <w:t>од 2024 года, в связи с несогласованием прокуратурой Калужской области – не проводились.</w:t>
      </w:r>
    </w:p>
    <w:p w14:paraId="07EA710F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Типичными нарушениями в содержании юридическими лицами общедомового имущества являются: отсутствие в тепловых узлах многоквартирных узлов отрегулированных регуляторов температуры горячей воды подаваемой жителям; наледь и сосульки на кровлях, воронках, водосточных трубах многоквартирных домов; нарушение целостности балконных плит и иных конструктивных  элементов балконных плит.</w:t>
      </w:r>
    </w:p>
    <w:p w14:paraId="48001355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Ранее при проведении проверок в отношении нанимателей жилых помещений были выявлены типичные нарушения, а именно проведение работ по перепланировке, переустройству или переоборудованию жилых помещений без согласования в установленном законом порядке, а также отсутствие у них договоров со специализированной организацией договора на техническое обслуживание и ремонт и (или) техническое диагностирование внутриквартирного газового оборудования на жилое помещение.</w:t>
      </w:r>
    </w:p>
    <w:p w14:paraId="45F27746" w14:textId="77777777" w:rsidR="00F53EEB" w:rsidRPr="00F3320D" w:rsidRDefault="00F53EEB" w:rsidP="00F53EEB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 xml:space="preserve">    </w:t>
      </w:r>
    </w:p>
    <w:p w14:paraId="01D698A4" w14:textId="77777777" w:rsidR="00F53EEB" w:rsidRPr="00F3320D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2. Цели и задачи реализации программы профилактики</w:t>
      </w:r>
    </w:p>
    <w:p w14:paraId="20AA87BF" w14:textId="77777777" w:rsidR="00F53EEB" w:rsidRDefault="00F53EEB" w:rsidP="00F53EEB">
      <w:pPr>
        <w:pStyle w:val="a5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3320D">
        <w:rPr>
          <w:rFonts w:ascii="Times New Roman" w:hAnsi="Times New Roman"/>
          <w:b/>
          <w:sz w:val="24"/>
          <w:szCs w:val="24"/>
        </w:rPr>
        <w:t>Основными целями Программы профилактики являются:</w:t>
      </w:r>
    </w:p>
    <w:p w14:paraId="49267EC2" w14:textId="77777777" w:rsidR="00F53EEB" w:rsidRPr="00F3320D" w:rsidRDefault="00F53EEB" w:rsidP="00F53EEB">
      <w:pPr>
        <w:pStyle w:val="a5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64D9B72F" w14:textId="77777777" w:rsidR="00F53EEB" w:rsidRPr="00F3320D" w:rsidRDefault="00F53EEB" w:rsidP="00F53EE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1. Стимулирование добросовестного соблюдения обязательных требований контролируемыми лицами;</w:t>
      </w:r>
    </w:p>
    <w:p w14:paraId="0F5576B2" w14:textId="77777777" w:rsidR="00F53EEB" w:rsidRPr="00F3320D" w:rsidRDefault="00F53EEB" w:rsidP="00F53EE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CB73E5D" w14:textId="77777777" w:rsidR="00F53EEB" w:rsidRPr="00F3320D" w:rsidRDefault="00F53EEB" w:rsidP="00F53EE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CE05C5C" w14:textId="77777777" w:rsidR="00F53EEB" w:rsidRPr="00F3320D" w:rsidRDefault="00F53EEB" w:rsidP="00F53EE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4428D0" w14:textId="77777777" w:rsidR="00F53EEB" w:rsidRPr="00F3320D" w:rsidRDefault="00F53EEB" w:rsidP="00F53EEB">
      <w:pPr>
        <w:autoSpaceDE w:val="0"/>
        <w:autoSpaceDN w:val="0"/>
        <w:adjustRightInd w:val="0"/>
        <w:ind w:firstLine="709"/>
        <w:jc w:val="both"/>
        <w:outlineLvl w:val="2"/>
        <w:rPr>
          <w:b w:val="0"/>
          <w:bCs/>
          <w:sz w:val="24"/>
          <w:szCs w:val="24"/>
        </w:rPr>
      </w:pPr>
      <w:r w:rsidRPr="00F3320D">
        <w:rPr>
          <w:b w:val="0"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3FDE82E9" w14:textId="77777777" w:rsidR="00F53EEB" w:rsidRPr="00F3320D" w:rsidRDefault="00F53EEB" w:rsidP="00F53EEB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</w:t>
      </w:r>
      <w:r w:rsidRPr="00F3320D">
        <w:rPr>
          <w:b w:val="0"/>
          <w:sz w:val="24"/>
          <w:szCs w:val="24"/>
        </w:rPr>
        <w:t>н</w:t>
      </w:r>
      <w:r w:rsidRPr="00F3320D">
        <w:rPr>
          <w:b w:val="0"/>
          <w:sz w:val="24"/>
          <w:szCs w:val="24"/>
        </w:rPr>
        <w:t>ностям;</w:t>
      </w:r>
    </w:p>
    <w:p w14:paraId="56510C32" w14:textId="77777777" w:rsidR="00F53EEB" w:rsidRPr="00F3320D" w:rsidRDefault="00F53EEB" w:rsidP="00F53EEB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2. выявление причин, порождающих нарушения, и условий, способствующих их с</w:t>
      </w:r>
      <w:r w:rsidRPr="00F3320D">
        <w:rPr>
          <w:b w:val="0"/>
          <w:sz w:val="24"/>
          <w:szCs w:val="24"/>
        </w:rPr>
        <w:t>о</w:t>
      </w:r>
      <w:r w:rsidRPr="00F3320D">
        <w:rPr>
          <w:b w:val="0"/>
          <w:sz w:val="24"/>
          <w:szCs w:val="24"/>
        </w:rPr>
        <w:t>вершению или облегчающих их совершение;</w:t>
      </w:r>
    </w:p>
    <w:p w14:paraId="7E4DB50C" w14:textId="77777777" w:rsidR="00F53EEB" w:rsidRPr="00F3320D" w:rsidRDefault="00F53EEB" w:rsidP="00F53EEB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3. повышение уровня правовой грамотности и развитие правосознания контролиру</w:t>
      </w:r>
      <w:r w:rsidRPr="00F3320D">
        <w:rPr>
          <w:b w:val="0"/>
          <w:sz w:val="24"/>
          <w:szCs w:val="24"/>
        </w:rPr>
        <w:t>е</w:t>
      </w:r>
      <w:r w:rsidRPr="00F3320D">
        <w:rPr>
          <w:b w:val="0"/>
          <w:sz w:val="24"/>
          <w:szCs w:val="24"/>
        </w:rPr>
        <w:t>мых лиц;</w:t>
      </w:r>
    </w:p>
    <w:p w14:paraId="06279A3A" w14:textId="77777777" w:rsidR="00F53EEB" w:rsidRPr="00F3320D" w:rsidRDefault="00F53EEB" w:rsidP="00F53EEB">
      <w:pPr>
        <w:autoSpaceDE w:val="0"/>
        <w:autoSpaceDN w:val="0"/>
        <w:adjustRightInd w:val="0"/>
        <w:ind w:firstLine="540"/>
        <w:jc w:val="both"/>
        <w:rPr>
          <w:b w:val="0"/>
          <w:sz w:val="24"/>
          <w:szCs w:val="24"/>
        </w:rPr>
      </w:pPr>
      <w:r w:rsidRPr="00F3320D">
        <w:rPr>
          <w:b w:val="0"/>
          <w:sz w:val="24"/>
          <w:szCs w:val="24"/>
        </w:rPr>
        <w:t>4. совершенствование механизмов эффективного взаимодействия контрольного о</w:t>
      </w:r>
      <w:r w:rsidRPr="00F3320D">
        <w:rPr>
          <w:b w:val="0"/>
          <w:sz w:val="24"/>
          <w:szCs w:val="24"/>
        </w:rPr>
        <w:t>р</w:t>
      </w:r>
      <w:r w:rsidRPr="00F3320D">
        <w:rPr>
          <w:b w:val="0"/>
          <w:sz w:val="24"/>
          <w:szCs w:val="24"/>
        </w:rPr>
        <w:t>гана с контролируемыми лицами по вопросам профилактики нарушений.</w:t>
      </w:r>
    </w:p>
    <w:p w14:paraId="38546921" w14:textId="77777777" w:rsidR="00F53EEB" w:rsidRPr="00F3320D" w:rsidRDefault="00F53EEB" w:rsidP="00F53EEB">
      <w:pPr>
        <w:autoSpaceDE w:val="0"/>
        <w:autoSpaceDN w:val="0"/>
        <w:adjustRightInd w:val="0"/>
        <w:outlineLvl w:val="1"/>
        <w:rPr>
          <w:b w:val="0"/>
          <w:bCs/>
          <w:sz w:val="24"/>
          <w:szCs w:val="24"/>
        </w:rPr>
      </w:pPr>
    </w:p>
    <w:p w14:paraId="1951EA76" w14:textId="77777777" w:rsidR="00F53EEB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769C71AD" w14:textId="77777777" w:rsidR="00F53EEB" w:rsidRPr="00F3320D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6AC1FE9E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sz w:val="24"/>
          <w:szCs w:val="24"/>
        </w:rPr>
        <w:t>При осуществлении муниципального контроля проводятся следующие виды профилактических мероприятий:</w:t>
      </w:r>
    </w:p>
    <w:p w14:paraId="2F51EE82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а) информирование;</w:t>
      </w:r>
    </w:p>
    <w:p w14:paraId="7537B569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б) объявление предостережения;</w:t>
      </w:r>
    </w:p>
    <w:p w14:paraId="75376238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в) консультирование;</w:t>
      </w:r>
    </w:p>
    <w:p w14:paraId="68BFFFE5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320D">
        <w:rPr>
          <w:rFonts w:ascii="Times New Roman" w:hAnsi="Times New Roman"/>
          <w:color w:val="000000"/>
          <w:sz w:val="24"/>
          <w:szCs w:val="24"/>
        </w:rPr>
        <w:t>г) профилактический визит.</w:t>
      </w:r>
    </w:p>
    <w:p w14:paraId="28C8D048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программы осуществляется путем исполнения профилактических мероприятий в соответствии с планом-графиком проведения мероприятий</w:t>
      </w:r>
      <w:r w:rsidRPr="00F332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AEB16B3" w14:textId="77777777" w:rsidR="00F53EEB" w:rsidRDefault="00F53EEB" w:rsidP="00F53EE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D2A1DF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8E7D8" w14:textId="77777777" w:rsidR="00F53EEB" w:rsidRPr="00F3320D" w:rsidRDefault="00F53EEB" w:rsidP="00F53EEB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822"/>
        <w:gridCol w:w="2169"/>
        <w:gridCol w:w="1933"/>
      </w:tblGrid>
      <w:tr w:rsidR="00F53EEB" w:rsidRPr="00F3320D" w14:paraId="79487DAF" w14:textId="77777777" w:rsidTr="00CD632F">
        <w:tc>
          <w:tcPr>
            <w:tcW w:w="647" w:type="dxa"/>
            <w:shd w:val="clear" w:color="auto" w:fill="auto"/>
          </w:tcPr>
          <w:p w14:paraId="0302F84E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2" w:type="dxa"/>
            <w:shd w:val="clear" w:color="auto" w:fill="auto"/>
          </w:tcPr>
          <w:p w14:paraId="23FC699B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9" w:type="dxa"/>
            <w:shd w:val="clear" w:color="auto" w:fill="auto"/>
          </w:tcPr>
          <w:p w14:paraId="256C2BAA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933" w:type="dxa"/>
            <w:shd w:val="clear" w:color="auto" w:fill="auto"/>
          </w:tcPr>
          <w:p w14:paraId="41D3E6C2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53EEB" w:rsidRPr="00F3320D" w14:paraId="3EE32AE0" w14:textId="77777777" w:rsidTr="00CD632F">
        <w:trPr>
          <w:trHeight w:val="430"/>
        </w:trPr>
        <w:tc>
          <w:tcPr>
            <w:tcW w:w="647" w:type="dxa"/>
            <w:shd w:val="clear" w:color="auto" w:fill="auto"/>
          </w:tcPr>
          <w:p w14:paraId="6D0AA147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2" w:type="dxa"/>
            <w:shd w:val="clear" w:color="auto" w:fill="auto"/>
          </w:tcPr>
          <w:p w14:paraId="4BDA00A0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Информирование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0556E042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0E5E731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жилищного контроля Управления городского хозяйства</w:t>
            </w:r>
          </w:p>
        </w:tc>
      </w:tr>
      <w:tr w:rsidR="00F53EEB" w:rsidRPr="00F3320D" w14:paraId="05037FD4" w14:textId="77777777" w:rsidTr="00CD632F">
        <w:trPr>
          <w:trHeight w:val="3108"/>
        </w:trPr>
        <w:tc>
          <w:tcPr>
            <w:tcW w:w="647" w:type="dxa"/>
            <w:shd w:val="clear" w:color="auto" w:fill="auto"/>
          </w:tcPr>
          <w:p w14:paraId="2BF0B8C1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</w:tcPr>
          <w:p w14:paraId="4CEC94BC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 xml:space="preserve">Размещение </w:t>
            </w:r>
            <w:r w:rsidRPr="00F3320D">
              <w:rPr>
                <w:b w:val="0"/>
                <w:sz w:val="24"/>
                <w:szCs w:val="24"/>
              </w:rPr>
              <w:t>сведений, касающихся осуществления муниципального жилищного контроля на официальном портале администрации  города Обнинска в сети «Интернет» и средствах массовой информации:</w:t>
            </w:r>
          </w:p>
          <w:p w14:paraId="2B12DB39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0D70D4E7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3CA4686D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3) </w:t>
            </w:r>
            <w:hyperlink r:id="rId4" w:history="1">
              <w:r w:rsidRPr="00F3320D">
                <w:rPr>
                  <w:b w:val="0"/>
                  <w:sz w:val="24"/>
                  <w:szCs w:val="24"/>
                </w:rPr>
                <w:t>перечень</w:t>
              </w:r>
            </w:hyperlink>
            <w:r w:rsidRPr="00F3320D">
              <w:rPr>
                <w:b w:val="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0A46F485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5" w:history="1">
              <w:r w:rsidRPr="00F3320D">
                <w:rPr>
                  <w:b w:val="0"/>
                  <w:sz w:val="24"/>
                  <w:szCs w:val="24"/>
                </w:rPr>
                <w:t>законом</w:t>
              </w:r>
            </w:hyperlink>
            <w:r w:rsidRPr="00F3320D">
              <w:rPr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14:paraId="5F1F3A67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5) перечень индикаторов риска нарушения обязательных требований;</w:t>
            </w:r>
          </w:p>
          <w:p w14:paraId="4C106213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6)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14:paraId="2B8F58E2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7) план проведения плановых контрольных мероприятий контрольным органом;</w:t>
            </w:r>
          </w:p>
          <w:p w14:paraId="355191BF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8) исчерпывающий перечень сведений, которые могут запрашиваться контрольным органом у контролируемого лица;</w:t>
            </w:r>
          </w:p>
          <w:p w14:paraId="15511658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9) сведения о способах получения консультаций по вопросам соблюдения обязательных требований;</w:t>
            </w:r>
          </w:p>
          <w:p w14:paraId="62D2EC28" w14:textId="77777777" w:rsidR="00F53EEB" w:rsidRPr="00F3320D" w:rsidRDefault="00F53EEB" w:rsidP="00CD632F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10) информация о проводимых проверках и их результатах</w:t>
            </w:r>
          </w:p>
        </w:tc>
        <w:tc>
          <w:tcPr>
            <w:tcW w:w="2169" w:type="dxa"/>
            <w:vMerge/>
            <w:shd w:val="clear" w:color="auto" w:fill="auto"/>
          </w:tcPr>
          <w:p w14:paraId="50BAB197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3BDFC0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EB" w:rsidRPr="00F3320D" w14:paraId="3BAF841A" w14:textId="77777777" w:rsidTr="00CD632F">
        <w:tc>
          <w:tcPr>
            <w:tcW w:w="647" w:type="dxa"/>
            <w:shd w:val="clear" w:color="auto" w:fill="auto"/>
          </w:tcPr>
          <w:p w14:paraId="724B8888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56C1C32A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269028A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при наличии у должностного </w:t>
            </w:r>
            <w:r w:rsidRPr="00F3320D">
              <w:rPr>
                <w:b w:val="0"/>
                <w:sz w:val="24"/>
                <w:szCs w:val="24"/>
              </w:rPr>
              <w:lastRenderedPageBreak/>
              <w:t xml:space="preserve">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19351A1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lastRenderedPageBreak/>
              <w:t xml:space="preserve">Должностные лица отдела </w:t>
            </w:r>
            <w:r w:rsidRPr="00F3320D">
              <w:rPr>
                <w:b w:val="0"/>
                <w:sz w:val="24"/>
                <w:szCs w:val="24"/>
              </w:rPr>
              <w:lastRenderedPageBreak/>
              <w:t>муниципального жилищного контроля Управления городского хозяйства</w:t>
            </w:r>
          </w:p>
        </w:tc>
      </w:tr>
      <w:tr w:rsidR="00F53EEB" w:rsidRPr="00F3320D" w14:paraId="1DBD8137" w14:textId="77777777" w:rsidTr="00CD632F">
        <w:trPr>
          <w:trHeight w:val="459"/>
        </w:trPr>
        <w:tc>
          <w:tcPr>
            <w:tcW w:w="647" w:type="dxa"/>
            <w:shd w:val="clear" w:color="auto" w:fill="auto"/>
            <w:vAlign w:val="center"/>
          </w:tcPr>
          <w:p w14:paraId="576BA19A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572367B6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  <w:r w:rsidRPr="00F3320D">
              <w:rPr>
                <w:b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044E97FF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при поступлении обращения по вопросам, связанным с организацией и осуществлением муниципального жилищного контроля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629D42C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F53EEB" w:rsidRPr="00F3320D" w14:paraId="5C727FCF" w14:textId="77777777" w:rsidTr="00CD632F">
        <w:trPr>
          <w:trHeight w:val="745"/>
        </w:trPr>
        <w:tc>
          <w:tcPr>
            <w:tcW w:w="647" w:type="dxa"/>
            <w:shd w:val="clear" w:color="auto" w:fill="auto"/>
            <w:vAlign w:val="center"/>
          </w:tcPr>
          <w:p w14:paraId="0A12DDAC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10CEB5ED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1) Консультирование осуществляется:</w:t>
            </w:r>
          </w:p>
          <w:p w14:paraId="6525FF8A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 xml:space="preserve">- в устной форме по телефону, </w:t>
            </w:r>
          </w:p>
          <w:p w14:paraId="7DC9450B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на личном приеме,</w:t>
            </w:r>
          </w:p>
          <w:p w14:paraId="2D6AB720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в ходе проведения профилактических мероприятий,</w:t>
            </w:r>
          </w:p>
          <w:p w14:paraId="7200117A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в ходе проведения контрольных мероприятий.</w:t>
            </w:r>
            <w:r w:rsidRPr="00F3320D">
              <w:rPr>
                <w:b w:val="0"/>
                <w:sz w:val="24"/>
                <w:szCs w:val="24"/>
              </w:rPr>
              <w:t xml:space="preserve"> </w:t>
            </w:r>
          </w:p>
          <w:p w14:paraId="07AB60C5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2) </w:t>
            </w:r>
            <w:r w:rsidRPr="00F3320D">
              <w:rPr>
                <w:b w:val="0"/>
                <w:color w:val="000000"/>
                <w:sz w:val="24"/>
                <w:szCs w:val="24"/>
              </w:rPr>
              <w:t>Консультирование в устной и письменной формах осуществляется по следующим вопросам:</w:t>
            </w:r>
          </w:p>
          <w:p w14:paraId="54AC2B53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компетенции контрольного органа;</w:t>
            </w:r>
          </w:p>
          <w:p w14:paraId="6C06ED1C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содержания обязательных требований и их соблюдения;</w:t>
            </w:r>
          </w:p>
          <w:p w14:paraId="60C342D5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проведения профилактических и контрольных мероприятий;</w:t>
            </w:r>
          </w:p>
          <w:p w14:paraId="3DE7C25E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- применения мер ответственности при нарушении обязательных требований.</w:t>
            </w:r>
          </w:p>
          <w:p w14:paraId="7F185395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3) Устное консультирование осуществляется в здании по адресу: г.Обнинск, пл. Преображения, д. 1 по следующему графику: вторник, четверг, пятница с 9.00 до 12.00; понедельник, среда с 14.30 до 17.00, кабинет № 107, контактный телефон 8 (48439) 5-84-28.</w:t>
            </w:r>
          </w:p>
          <w:p w14:paraId="634B6740" w14:textId="77777777" w:rsidR="00F53EEB" w:rsidRPr="00F3320D" w:rsidRDefault="00F53EEB" w:rsidP="00CD632F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color w:val="000000"/>
                <w:sz w:val="24"/>
                <w:szCs w:val="24"/>
              </w:rPr>
              <w:t>4) Письменное консультирование осуществляется в порядке, предусмотренном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2169" w:type="dxa"/>
            <w:vMerge/>
            <w:shd w:val="clear" w:color="auto" w:fill="auto"/>
          </w:tcPr>
          <w:p w14:paraId="5EC4E049" w14:textId="77777777" w:rsidR="00F53EEB" w:rsidRPr="00F3320D" w:rsidRDefault="00F53EEB" w:rsidP="00CD63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1DD28C9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3EEB" w:rsidRPr="00F3320D" w14:paraId="05EF2811" w14:textId="77777777" w:rsidTr="00CD632F">
        <w:trPr>
          <w:trHeight w:val="746"/>
        </w:trPr>
        <w:tc>
          <w:tcPr>
            <w:tcW w:w="647" w:type="dxa"/>
            <w:vMerge w:val="restart"/>
            <w:shd w:val="clear" w:color="auto" w:fill="auto"/>
          </w:tcPr>
          <w:p w14:paraId="2F9E0B68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2" w:type="dxa"/>
            <w:shd w:val="clear" w:color="auto" w:fill="auto"/>
          </w:tcPr>
          <w:p w14:paraId="5D285B23" w14:textId="77777777" w:rsidR="00F53EEB" w:rsidRPr="00F3320D" w:rsidRDefault="00F53EEB" w:rsidP="00CD63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1) Профилактический визит;</w:t>
            </w:r>
          </w:p>
        </w:tc>
        <w:tc>
          <w:tcPr>
            <w:tcW w:w="2169" w:type="dxa"/>
            <w:shd w:val="clear" w:color="auto" w:fill="auto"/>
          </w:tcPr>
          <w:p w14:paraId="703D3D0E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85C3F23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F53EEB" w:rsidRPr="00F3320D" w14:paraId="68C33542" w14:textId="77777777" w:rsidTr="00CD632F">
        <w:trPr>
          <w:trHeight w:val="745"/>
        </w:trPr>
        <w:tc>
          <w:tcPr>
            <w:tcW w:w="647" w:type="dxa"/>
            <w:vMerge/>
            <w:shd w:val="clear" w:color="auto" w:fill="auto"/>
          </w:tcPr>
          <w:p w14:paraId="42E0BB83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</w:tcPr>
          <w:p w14:paraId="4286784A" w14:textId="77777777" w:rsidR="00F53EEB" w:rsidRPr="00F3320D" w:rsidRDefault="00F53EEB" w:rsidP="00CD63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sz w:val="24"/>
                <w:szCs w:val="24"/>
              </w:rPr>
              <w:t>2) Обязательный профилактический визит</w:t>
            </w:r>
          </w:p>
        </w:tc>
        <w:tc>
          <w:tcPr>
            <w:tcW w:w="2169" w:type="dxa"/>
            <w:shd w:val="clear" w:color="auto" w:fill="auto"/>
          </w:tcPr>
          <w:p w14:paraId="3BC197B5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0D">
              <w:rPr>
                <w:rFonts w:ascii="Times New Roman" w:hAnsi="Times New Roman"/>
                <w:iCs/>
                <w:sz w:val="24"/>
                <w:szCs w:val="24"/>
              </w:rPr>
              <w:t xml:space="preserve">в отношении контролируемых лиц, приступающих к осуществлению деятельности, не позднее чем в течение одного года с момента начала такой </w:t>
            </w:r>
            <w:r w:rsidRPr="00F3320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деятельности (при наличии сведений о начале деятельности)</w:t>
            </w:r>
          </w:p>
        </w:tc>
        <w:tc>
          <w:tcPr>
            <w:tcW w:w="1933" w:type="dxa"/>
            <w:vMerge/>
            <w:shd w:val="clear" w:color="auto" w:fill="auto"/>
          </w:tcPr>
          <w:p w14:paraId="0CE5D904" w14:textId="77777777" w:rsidR="00F53EEB" w:rsidRPr="00F3320D" w:rsidRDefault="00F53EEB" w:rsidP="00CD63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DF17C5" w14:textId="77777777" w:rsidR="00F53EEB" w:rsidRPr="00F3320D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 w:val="0"/>
          <w:bCs/>
          <w:sz w:val="24"/>
          <w:szCs w:val="24"/>
        </w:rPr>
      </w:pPr>
    </w:p>
    <w:p w14:paraId="409F9E88" w14:textId="77777777" w:rsidR="00F53EEB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F3320D">
        <w:rPr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4691A990" w14:textId="77777777" w:rsidR="00F53EEB" w:rsidRPr="00F3320D" w:rsidRDefault="00F53EEB" w:rsidP="00F53EEB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5D22D134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Эффективность реализации программы профилактики оценивается:</w:t>
      </w:r>
    </w:p>
    <w:p w14:paraId="1BC09434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46026056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 xml:space="preserve">2) повышением уровня правовой грамотности контролируемых лиц </w:t>
      </w:r>
      <w:r w:rsidRPr="00F3320D">
        <w:rPr>
          <w:b w:val="0"/>
          <w:color w:val="000000"/>
          <w:sz w:val="24"/>
          <w:szCs w:val="24"/>
        </w:rPr>
        <w:br/>
        <w:t>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6436AE17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20C182F2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3AC9488B" w14:textId="77777777" w:rsidR="00F53EEB" w:rsidRPr="00F3320D" w:rsidRDefault="00F53EEB" w:rsidP="00F53EEB">
      <w:pPr>
        <w:ind w:firstLine="851"/>
        <w:jc w:val="both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 xml:space="preserve">5) вовлечением контролируемых лиц в регулярное взаимодействие </w:t>
      </w:r>
      <w:r w:rsidRPr="00F3320D">
        <w:rPr>
          <w:b w:val="0"/>
          <w:color w:val="000000"/>
          <w:sz w:val="24"/>
          <w:szCs w:val="24"/>
        </w:rPr>
        <w:br/>
        <w:t>с Администрацией города Обнинска с целью добровольного исполнения обязательных требований.</w:t>
      </w:r>
    </w:p>
    <w:p w14:paraId="56F0D30A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6FDCF89A" w14:textId="77777777" w:rsidR="00F53EEB" w:rsidRPr="00F3320D" w:rsidRDefault="00F53EEB" w:rsidP="00F53EEB">
      <w:pPr>
        <w:pStyle w:val="a3"/>
        <w:ind w:firstLine="851"/>
        <w:rPr>
          <w:b w:val="0"/>
          <w:color w:val="000000"/>
          <w:sz w:val="24"/>
          <w:szCs w:val="24"/>
        </w:rPr>
      </w:pPr>
      <w:r w:rsidRPr="00F3320D">
        <w:rPr>
          <w:b w:val="0"/>
          <w:color w:val="000000"/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53EEB" w:rsidRPr="00F3320D" w14:paraId="38E074A1" w14:textId="77777777" w:rsidTr="00CD632F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136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26F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08B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F53EEB" w:rsidRPr="00F3320D" w14:paraId="0E79A7E8" w14:textId="77777777" w:rsidTr="00CD63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00E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6B36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450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100 %</w:t>
            </w:r>
          </w:p>
        </w:tc>
      </w:tr>
      <w:tr w:rsidR="00F53EEB" w:rsidRPr="00F3320D" w14:paraId="54ACFF66" w14:textId="77777777" w:rsidTr="00CD632F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6C3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BB9E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213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90 %</w:t>
            </w:r>
          </w:p>
        </w:tc>
      </w:tr>
      <w:tr w:rsidR="00F53EEB" w:rsidRPr="00F3320D" w14:paraId="0DF382B3" w14:textId="77777777" w:rsidTr="00CD63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67F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2D5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DCD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100 %</w:t>
            </w:r>
          </w:p>
        </w:tc>
      </w:tr>
      <w:tr w:rsidR="00F53EEB" w:rsidRPr="00F3320D" w14:paraId="1C929FD4" w14:textId="77777777" w:rsidTr="00CD63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C9B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D43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CD7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 xml:space="preserve">100% </w:t>
            </w:r>
          </w:p>
          <w:p w14:paraId="18F57B94" w14:textId="77777777" w:rsidR="00F53EEB" w:rsidRPr="00F3320D" w:rsidRDefault="00F53EEB" w:rsidP="00CD632F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F3320D">
              <w:rPr>
                <w:b w:val="0"/>
                <w:sz w:val="24"/>
                <w:szCs w:val="24"/>
              </w:rPr>
              <w:t>при подтвержд</w:t>
            </w:r>
            <w:r w:rsidRPr="00F3320D">
              <w:rPr>
                <w:b w:val="0"/>
                <w:sz w:val="24"/>
                <w:szCs w:val="24"/>
              </w:rPr>
              <w:t>е</w:t>
            </w:r>
            <w:r w:rsidRPr="00F3320D">
              <w:rPr>
                <w:b w:val="0"/>
                <w:sz w:val="24"/>
                <w:szCs w:val="24"/>
              </w:rPr>
              <w:t>нии сведений о готовящи</w:t>
            </w:r>
            <w:r w:rsidRPr="00F3320D">
              <w:rPr>
                <w:b w:val="0"/>
                <w:sz w:val="24"/>
                <w:szCs w:val="24"/>
              </w:rPr>
              <w:t>х</w:t>
            </w:r>
            <w:r w:rsidRPr="00F3320D">
              <w:rPr>
                <w:b w:val="0"/>
                <w:sz w:val="24"/>
                <w:szCs w:val="24"/>
              </w:rPr>
              <w:t>ся или возможных нарушениях обяз</w:t>
            </w:r>
            <w:r w:rsidRPr="00F3320D">
              <w:rPr>
                <w:b w:val="0"/>
                <w:sz w:val="24"/>
                <w:szCs w:val="24"/>
              </w:rPr>
              <w:t>а</w:t>
            </w:r>
            <w:r w:rsidRPr="00F3320D">
              <w:rPr>
                <w:b w:val="0"/>
                <w:sz w:val="24"/>
                <w:szCs w:val="24"/>
              </w:rPr>
              <w:t>тельных требований</w:t>
            </w:r>
          </w:p>
        </w:tc>
      </w:tr>
    </w:tbl>
    <w:p w14:paraId="400A514C" w14:textId="77777777" w:rsidR="00F53EEB" w:rsidRPr="00A141B3" w:rsidRDefault="00F53EEB" w:rsidP="00F53EEB">
      <w:pPr>
        <w:pStyle w:val="a3"/>
        <w:ind w:firstLine="851"/>
        <w:rPr>
          <w:color w:val="000000"/>
          <w:sz w:val="24"/>
          <w:szCs w:val="24"/>
        </w:rPr>
      </w:pPr>
    </w:p>
    <w:p w14:paraId="66DD9CCF" w14:textId="77777777" w:rsidR="00F53EEB" w:rsidRPr="00AB6337" w:rsidRDefault="00F53EEB" w:rsidP="00F53EEB">
      <w:pPr>
        <w:pStyle w:val="a5"/>
        <w:jc w:val="center"/>
        <w:rPr>
          <w:b/>
          <w:sz w:val="26"/>
          <w:szCs w:val="26"/>
        </w:rPr>
      </w:pPr>
    </w:p>
    <w:p w14:paraId="4F06AEFB" w14:textId="77777777" w:rsidR="002945BB" w:rsidRDefault="002945BB"/>
    <w:sectPr w:rsidR="002945BB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B"/>
    <w:rsid w:val="002945BB"/>
    <w:rsid w:val="00F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8799"/>
  <w15:chartTrackingRefBased/>
  <w15:docId w15:val="{13826A81-B0F7-41C3-B220-5278DACF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E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EE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53E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F53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2024-12-03T19:16:00Z</dcterms:created>
  <dcterms:modified xsi:type="dcterms:W3CDTF">2024-12-03T19:16:00Z</dcterms:modified>
</cp:coreProperties>
</file>