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028" w:rsidRPr="000B4048" w:rsidRDefault="00C73028" w:rsidP="00C73028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B4048">
        <w:rPr>
          <w:rFonts w:ascii="Times New Roman" w:hAnsi="Times New Roman" w:cs="Times New Roman"/>
          <w:b w:val="0"/>
          <w:sz w:val="20"/>
        </w:rPr>
        <w:t>Приложение №1</w:t>
      </w:r>
    </w:p>
    <w:p w:rsidR="00C73028" w:rsidRPr="000B4048" w:rsidRDefault="00C73028" w:rsidP="00C73028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B4048">
        <w:rPr>
          <w:rFonts w:ascii="Times New Roman" w:hAnsi="Times New Roman" w:cs="Times New Roman"/>
          <w:b w:val="0"/>
          <w:sz w:val="20"/>
        </w:rPr>
        <w:t xml:space="preserve">к Постановлению </w:t>
      </w:r>
    </w:p>
    <w:p w:rsidR="00C73028" w:rsidRPr="000B4048" w:rsidRDefault="00C73028" w:rsidP="00C73028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0B4048">
        <w:rPr>
          <w:rFonts w:ascii="Times New Roman" w:hAnsi="Times New Roman" w:cs="Times New Roman"/>
          <w:b w:val="0"/>
          <w:sz w:val="20"/>
        </w:rPr>
        <w:t>Администрации г. Обнинска</w:t>
      </w:r>
    </w:p>
    <w:p w:rsidR="00C73028" w:rsidRPr="000B4048" w:rsidRDefault="00C73028" w:rsidP="00C73028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 w:rsidRPr="00C16C85">
        <w:rPr>
          <w:rFonts w:ascii="Times New Roman" w:hAnsi="Times New Roman" w:cs="Times New Roman"/>
          <w:b w:val="0"/>
          <w:sz w:val="20"/>
          <w:u w:val="single"/>
        </w:rPr>
        <w:t>22.02.2023</w:t>
      </w:r>
      <w:r w:rsidRPr="000B4048">
        <w:rPr>
          <w:rFonts w:ascii="Times New Roman" w:hAnsi="Times New Roman" w:cs="Times New Roman"/>
          <w:b w:val="0"/>
          <w:sz w:val="20"/>
        </w:rPr>
        <w:t xml:space="preserve"> № </w:t>
      </w:r>
      <w:r w:rsidRPr="00C16C85">
        <w:rPr>
          <w:rFonts w:ascii="Times New Roman" w:hAnsi="Times New Roman" w:cs="Times New Roman"/>
          <w:b w:val="0"/>
          <w:sz w:val="20"/>
          <w:u w:val="single"/>
        </w:rPr>
        <w:t>398-п</w:t>
      </w:r>
    </w:p>
    <w:p w:rsidR="00C73028" w:rsidRDefault="00C73028" w:rsidP="00C730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3028" w:rsidRPr="004156D8" w:rsidRDefault="00C73028" w:rsidP="00C730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73028" w:rsidRPr="004156D8" w:rsidRDefault="00C73028" w:rsidP="00C7302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156D8">
        <w:rPr>
          <w:rFonts w:ascii="Times New Roman" w:hAnsi="Times New Roman" w:cs="Times New Roman"/>
          <w:sz w:val="24"/>
          <w:szCs w:val="24"/>
        </w:rPr>
        <w:t>ПОЛОЖЕНИЕ</w:t>
      </w:r>
    </w:p>
    <w:p w:rsidR="00C73028" w:rsidRPr="00B532D6" w:rsidRDefault="00C73028" w:rsidP="00C73028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32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порядке предоставления из бюджета муниципального образования «Город Обнинск» в 2023 году АНО «Агентство городского развития – Обнинский бизнес инкубатор» гранта в форме субсидии на реализацию мероприятия </w:t>
      </w:r>
      <w:r w:rsidRPr="00E82DC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B532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муниципальной программы «Формирование современной городской среды», </w:t>
      </w:r>
      <w:r w:rsidRPr="00B532D6">
        <w:rPr>
          <w:rFonts w:ascii="Times New Roman" w:hAnsi="Times New Roman" w:cs="Times New Roman"/>
          <w:b/>
          <w:sz w:val="26"/>
          <w:szCs w:val="26"/>
        </w:rPr>
        <w:t>утвержденной постановлением Администрации города Обнинска 30.10.2017 № 1728-п</w:t>
      </w:r>
      <w:r w:rsidRPr="00B532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C73028" w:rsidRPr="004156D8" w:rsidRDefault="00C73028" w:rsidP="00C73028">
      <w:pPr>
        <w:spacing w:after="1"/>
        <w:jc w:val="center"/>
        <w:rPr>
          <w:sz w:val="26"/>
          <w:szCs w:val="26"/>
        </w:rPr>
      </w:pPr>
    </w:p>
    <w:p w:rsidR="00C73028" w:rsidRDefault="00C73028" w:rsidP="00C73028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156D8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C73028" w:rsidRDefault="00C73028" w:rsidP="00C73028">
      <w:pPr>
        <w:pStyle w:val="ConsPlusTitle"/>
        <w:tabs>
          <w:tab w:val="left" w:pos="426"/>
        </w:tabs>
        <w:outlineLvl w:val="1"/>
        <w:rPr>
          <w:rFonts w:ascii="Times New Roman" w:hAnsi="Times New Roman" w:cs="Times New Roman"/>
          <w:sz w:val="26"/>
          <w:szCs w:val="26"/>
        </w:rPr>
      </w:pPr>
    </w:p>
    <w:p w:rsidR="00C73028" w:rsidRPr="000758F8" w:rsidRDefault="00C73028" w:rsidP="00C73028">
      <w:pPr>
        <w:pStyle w:val="ConsPlusTitle"/>
        <w:numPr>
          <w:ilvl w:val="1"/>
          <w:numId w:val="1"/>
        </w:numPr>
        <w:tabs>
          <w:tab w:val="left" w:pos="0"/>
        </w:tabs>
        <w:ind w:left="0"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bookmarkStart w:id="0" w:name="P61"/>
      <w:bookmarkEnd w:id="0"/>
      <w:r w:rsidRPr="000758F8">
        <w:rPr>
          <w:rFonts w:ascii="Times New Roman" w:hAnsi="Times New Roman" w:cs="Times New Roman"/>
          <w:b w:val="0"/>
          <w:sz w:val="26"/>
          <w:szCs w:val="26"/>
        </w:rPr>
        <w:t xml:space="preserve">Настоящее Положение разработано в соответствии со статьей 78.1 Бюджетного кодекса Российской Федерации и </w:t>
      </w:r>
      <w:r w:rsidRPr="000758F8">
        <w:rPr>
          <w:rFonts w:ascii="Times New Roman" w:hAnsi="Times New Roman" w:cs="Times New Roman"/>
          <w:sz w:val="26"/>
          <w:szCs w:val="26"/>
        </w:rPr>
        <w:t xml:space="preserve"> </w:t>
      </w:r>
      <w:r w:rsidRPr="000758F8">
        <w:rPr>
          <w:rFonts w:ascii="Times New Roman" w:hAnsi="Times New Roman" w:cs="Times New Roman"/>
          <w:b w:val="0"/>
          <w:sz w:val="26"/>
          <w:szCs w:val="26"/>
        </w:rPr>
        <w:t xml:space="preserve">регламентирует условия и порядок предоставления в 2023 году за счет средств, предусмотренных в бюджете муниципального образования «Город Обнинск», гранта в форме субсидии на реализацию мероприятия </w:t>
      </w:r>
      <w:r w:rsidRPr="00E82DC8">
        <w:rPr>
          <w:rFonts w:ascii="Times New Roman" w:hAnsi="Times New Roman" w:cs="Times New Roman"/>
          <w:b w:val="0"/>
          <w:sz w:val="26"/>
          <w:szCs w:val="26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0758F8">
        <w:rPr>
          <w:rFonts w:ascii="Times New Roman" w:hAnsi="Times New Roman" w:cs="Times New Roman"/>
          <w:b w:val="0"/>
          <w:sz w:val="26"/>
          <w:szCs w:val="26"/>
        </w:rPr>
        <w:t>муниципальной программы «Формирование современной городской среды»,</w:t>
      </w:r>
      <w:r w:rsidRPr="000758F8">
        <w:rPr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Pr="000758F8">
        <w:rPr>
          <w:rFonts w:ascii="Times New Roman" w:hAnsi="Times New Roman" w:cs="Times New Roman"/>
          <w:b w:val="0"/>
          <w:sz w:val="26"/>
          <w:szCs w:val="26"/>
        </w:rPr>
        <w:t>утвержденной постановлением Администрации города Обнинска 30.10.2017 № 1728-п, АНО «Агентство городского развития – Обнинский бизнес инкубатор» (далее, соответственно, субсидия, АНО), а именно: условия и порядок принятия Администрацией города Обнинска решения о предоставлении субсидии, заключения и исполнения соглашения о предоставления субсидии, порядок осуществления контроля за соблюдением условий и порядка предоставления субсидии ее получателем, меры ответственности за их несоблюдение, в том числе основания и порядок возврата субсидии, а также требования к отчетности.</w:t>
      </w:r>
    </w:p>
    <w:p w:rsidR="00C73028" w:rsidRDefault="00C73028" w:rsidP="00C73028">
      <w:pPr>
        <w:pStyle w:val="ConsPlusTitle"/>
        <w:numPr>
          <w:ilvl w:val="1"/>
          <w:numId w:val="1"/>
        </w:numPr>
        <w:tabs>
          <w:tab w:val="left" w:pos="42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D77AD">
        <w:rPr>
          <w:rFonts w:ascii="Times New Roman" w:hAnsi="Times New Roman" w:cs="Times New Roman"/>
          <w:b w:val="0"/>
          <w:sz w:val="26"/>
          <w:szCs w:val="26"/>
        </w:rPr>
        <w:t>Субсидия предоставляется АНО Администрацией города Обнинска в соответствии с соглашением о предоставлении субсидии, заключаемым в соответствии с настоящим Положением.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tabs>
          <w:tab w:val="left" w:pos="42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Субсидия предоставляется в целях реализации (финансового обеспечения) в 2023 году мероприятия </w:t>
      </w:r>
      <w:r w:rsidRPr="00E82DC8">
        <w:rPr>
          <w:rFonts w:ascii="Times New Roman" w:hAnsi="Times New Roman" w:cs="Times New Roman"/>
          <w:b w:val="0"/>
          <w:sz w:val="26"/>
          <w:szCs w:val="26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B532D6">
        <w:rPr>
          <w:rFonts w:ascii="Times New Roman" w:hAnsi="Times New Roman" w:cs="Times New Roman"/>
          <w:b w:val="0"/>
          <w:sz w:val="26"/>
          <w:szCs w:val="26"/>
        </w:rPr>
        <w:t>муниципальной программы «Формирование современной городской среды», утвержденной постановлением Администрации города Обнинска 30.10.2017 № 1728-п.</w:t>
      </w:r>
    </w:p>
    <w:p w:rsidR="00C73028" w:rsidRDefault="00C73028" w:rsidP="00C73028">
      <w:pPr>
        <w:pStyle w:val="ConsPlusTitle"/>
        <w:numPr>
          <w:ilvl w:val="1"/>
          <w:numId w:val="1"/>
        </w:numPr>
        <w:tabs>
          <w:tab w:val="left" w:pos="42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B0E5B">
        <w:rPr>
          <w:rFonts w:ascii="Times New Roman" w:hAnsi="Times New Roman" w:cs="Times New Roman"/>
          <w:b w:val="0"/>
          <w:sz w:val="26"/>
          <w:szCs w:val="26"/>
        </w:rPr>
        <w:t>Направлениями расходов за счет средств субсидии являются:</w:t>
      </w:r>
    </w:p>
    <w:p w:rsidR="00C73028" w:rsidRDefault="00C73028" w:rsidP="00C73028">
      <w:pPr>
        <w:pStyle w:val="ConsPlusTitle"/>
        <w:numPr>
          <w:ilvl w:val="2"/>
          <w:numId w:val="1"/>
        </w:numPr>
        <w:tabs>
          <w:tab w:val="left" w:pos="426"/>
          <w:tab w:val="left" w:pos="1134"/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B0E5B">
        <w:rPr>
          <w:rFonts w:ascii="Times New Roman" w:hAnsi="Times New Roman" w:cs="Times New Roman"/>
          <w:b w:val="0"/>
          <w:sz w:val="26"/>
          <w:szCs w:val="26"/>
        </w:rPr>
        <w:t>Р</w:t>
      </w:r>
      <w:r>
        <w:rPr>
          <w:rFonts w:ascii="Times New Roman" w:hAnsi="Times New Roman" w:cs="Times New Roman"/>
          <w:b w:val="0"/>
          <w:sz w:val="26"/>
          <w:szCs w:val="26"/>
        </w:rPr>
        <w:t>азработка</w:t>
      </w:r>
      <w:r w:rsidRPr="00FB0E5B">
        <w:rPr>
          <w:rFonts w:ascii="Times New Roman" w:hAnsi="Times New Roman" w:cs="Times New Roman"/>
          <w:b w:val="0"/>
          <w:sz w:val="26"/>
          <w:szCs w:val="26"/>
        </w:rPr>
        <w:t xml:space="preserve"> проекта благоустройства сквера «Репинский овраг» в г. </w:t>
      </w:r>
      <w:r w:rsidRPr="00FB0E5B">
        <w:rPr>
          <w:rFonts w:ascii="Times New Roman" w:hAnsi="Times New Roman" w:cs="Times New Roman"/>
          <w:b w:val="0"/>
          <w:sz w:val="26"/>
          <w:szCs w:val="26"/>
        </w:rPr>
        <w:lastRenderedPageBreak/>
        <w:t xml:space="preserve">Обнинске Калужской области (в районе пр. Ленина, д. 69) с целью реализации вышеуказанного проекта </w:t>
      </w:r>
      <w:r>
        <w:rPr>
          <w:rFonts w:ascii="Times New Roman" w:hAnsi="Times New Roman" w:cs="Times New Roman"/>
          <w:b w:val="0"/>
          <w:sz w:val="26"/>
          <w:szCs w:val="26"/>
        </w:rPr>
        <w:t>по итогам</w:t>
      </w:r>
      <w:r w:rsidRPr="00FB0E5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B0E5B">
        <w:rPr>
          <w:rFonts w:ascii="Times New Roman" w:hAnsi="Times New Roman" w:cs="Times New Roman"/>
          <w:b w:val="0"/>
          <w:sz w:val="26"/>
          <w:szCs w:val="26"/>
          <w:lang w:val="en-US"/>
        </w:rPr>
        <w:t>VII</w:t>
      </w:r>
      <w:r w:rsidRPr="00FB0E5B">
        <w:rPr>
          <w:rFonts w:ascii="Times New Roman" w:hAnsi="Times New Roman" w:cs="Times New Roman"/>
          <w:b w:val="0"/>
          <w:sz w:val="26"/>
          <w:szCs w:val="26"/>
        </w:rPr>
        <w:t xml:space="preserve"> Всероссийского конкурса лучших проектов создания комфортной городской среды в малых городах и исторических поселениях</w:t>
      </w:r>
      <w:r>
        <w:rPr>
          <w:rFonts w:ascii="Times New Roman" w:hAnsi="Times New Roman" w:cs="Times New Roman"/>
          <w:b w:val="0"/>
          <w:sz w:val="26"/>
          <w:szCs w:val="26"/>
        </w:rPr>
        <w:t>, в соответствии с техническим заданием, которое является неотъемлемой частью настоящего Положения;</w:t>
      </w:r>
    </w:p>
    <w:p w:rsidR="00C73028" w:rsidRPr="006B4D05" w:rsidRDefault="00C73028" w:rsidP="00C73028">
      <w:pPr>
        <w:pStyle w:val="ConsPlusTitle"/>
        <w:numPr>
          <w:ilvl w:val="2"/>
          <w:numId w:val="1"/>
        </w:numPr>
        <w:tabs>
          <w:tab w:val="left" w:pos="426"/>
          <w:tab w:val="left" w:pos="1276"/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6B4D05">
        <w:rPr>
          <w:rFonts w:ascii="Times New Roman" w:hAnsi="Times New Roman" w:cs="Times New Roman"/>
          <w:b w:val="0"/>
          <w:sz w:val="26"/>
          <w:szCs w:val="26"/>
        </w:rPr>
        <w:t>Р</w:t>
      </w:r>
      <w:r>
        <w:rPr>
          <w:rFonts w:ascii="Times New Roman" w:hAnsi="Times New Roman" w:cs="Times New Roman"/>
          <w:b w:val="0"/>
          <w:sz w:val="26"/>
          <w:szCs w:val="26"/>
        </w:rPr>
        <w:t>азработка</w:t>
      </w:r>
      <w:r w:rsidRPr="006B4D05">
        <w:rPr>
          <w:rFonts w:ascii="Times New Roman" w:hAnsi="Times New Roman" w:cs="Times New Roman"/>
          <w:b w:val="0"/>
          <w:sz w:val="26"/>
          <w:szCs w:val="26"/>
        </w:rPr>
        <w:t xml:space="preserve"> заявки для участия в </w:t>
      </w:r>
      <w:r w:rsidRPr="006B4D05">
        <w:rPr>
          <w:rFonts w:ascii="Times New Roman" w:hAnsi="Times New Roman" w:cs="Times New Roman"/>
          <w:b w:val="0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b w:val="0"/>
          <w:sz w:val="26"/>
          <w:szCs w:val="26"/>
          <w:lang w:val="en-US"/>
        </w:rPr>
        <w:t>I</w:t>
      </w:r>
      <w:r w:rsidRPr="006B4D05">
        <w:rPr>
          <w:rFonts w:ascii="Times New Roman" w:hAnsi="Times New Roman" w:cs="Times New Roman"/>
          <w:b w:val="0"/>
          <w:sz w:val="26"/>
          <w:szCs w:val="26"/>
        </w:rPr>
        <w:t xml:space="preserve"> Всероссийско</w:t>
      </w: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6B4D05">
        <w:rPr>
          <w:rFonts w:ascii="Times New Roman" w:hAnsi="Times New Roman" w:cs="Times New Roman"/>
          <w:b w:val="0"/>
          <w:sz w:val="26"/>
          <w:szCs w:val="26"/>
        </w:rPr>
        <w:t xml:space="preserve"> конкурс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Pr="006B4D05">
        <w:rPr>
          <w:rFonts w:ascii="Times New Roman" w:hAnsi="Times New Roman" w:cs="Times New Roman"/>
          <w:b w:val="0"/>
          <w:sz w:val="26"/>
          <w:szCs w:val="26"/>
        </w:rPr>
        <w:t xml:space="preserve"> лучших проектов создания комфортной городской среды в малых городах и исторических поселениях в 2023 году, в соответствии с требованиями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утверждённых постановление </w:t>
      </w:r>
      <w:r>
        <w:rPr>
          <w:rFonts w:ascii="Times New Roman" w:hAnsi="Times New Roman" w:cs="Times New Roman"/>
          <w:b w:val="0"/>
          <w:sz w:val="26"/>
          <w:szCs w:val="26"/>
        </w:rPr>
        <w:t>Правительства РФ от 07.03.2018 №</w:t>
      </w:r>
      <w:r w:rsidRPr="006B4D05">
        <w:rPr>
          <w:rFonts w:ascii="Times New Roman" w:hAnsi="Times New Roman" w:cs="Times New Roman"/>
          <w:b w:val="0"/>
          <w:sz w:val="26"/>
          <w:szCs w:val="26"/>
        </w:rPr>
        <w:t xml:space="preserve"> 237.</w:t>
      </w:r>
    </w:p>
    <w:p w:rsidR="00C73028" w:rsidRDefault="00C73028" w:rsidP="00C73028">
      <w:pPr>
        <w:pStyle w:val="ConsPlusTitle"/>
        <w:numPr>
          <w:ilvl w:val="1"/>
          <w:numId w:val="1"/>
        </w:numPr>
        <w:tabs>
          <w:tab w:val="left" w:pos="426"/>
          <w:tab w:val="left" w:pos="1418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F59B7">
        <w:rPr>
          <w:rFonts w:ascii="Times New Roman" w:hAnsi="Times New Roman" w:cs="Times New Roman"/>
          <w:b w:val="0"/>
          <w:sz w:val="26"/>
          <w:szCs w:val="26"/>
        </w:rPr>
        <w:t xml:space="preserve">Главным распорядителем средств бюджета является Администрация города Обнинска. </w:t>
      </w:r>
    </w:p>
    <w:p w:rsidR="00C73028" w:rsidRDefault="00C73028" w:rsidP="00C73028">
      <w:pPr>
        <w:pStyle w:val="ConsPlusTitle"/>
        <w:numPr>
          <w:ilvl w:val="1"/>
          <w:numId w:val="1"/>
        </w:numPr>
        <w:tabs>
          <w:tab w:val="left" w:pos="426"/>
          <w:tab w:val="left" w:pos="1418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5B16">
        <w:rPr>
          <w:rFonts w:ascii="Times New Roman" w:hAnsi="Times New Roman" w:cs="Times New Roman"/>
          <w:b w:val="0"/>
          <w:sz w:val="26"/>
          <w:szCs w:val="26"/>
        </w:rPr>
        <w:t>Субсидия предоставляется на безвозмездной и безвозвратной основе при условии ее целевого использования (направления расходов).</w:t>
      </w:r>
    </w:p>
    <w:p w:rsidR="00C73028" w:rsidRDefault="00C73028" w:rsidP="00C73028">
      <w:pPr>
        <w:pStyle w:val="ConsPlusTitle"/>
        <w:numPr>
          <w:ilvl w:val="1"/>
          <w:numId w:val="1"/>
        </w:numPr>
        <w:tabs>
          <w:tab w:val="left" w:pos="426"/>
          <w:tab w:val="left" w:pos="1418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5B16">
        <w:rPr>
          <w:rFonts w:ascii="Times New Roman" w:hAnsi="Times New Roman" w:cs="Times New Roman"/>
          <w:b w:val="0"/>
          <w:sz w:val="26"/>
          <w:szCs w:val="26"/>
        </w:rPr>
        <w:t xml:space="preserve">Субсидия предоставляется в пределах объемов бюджетных ассигнований на очередной финансовый год, предусмотренных решением Обнинского городского Собрания о бюджете города Обнинска на очередной финансовый год (на очередной финансовый год и плановый период). Размер субсидии определен решением Обнинского городского Собрания о бюджете города Обнинска на очередной финансовый год (очередной финансовый год и плановый период) в рамках финансирования мероприятия </w:t>
      </w:r>
      <w:r w:rsidRPr="00E82DC8">
        <w:rPr>
          <w:rFonts w:ascii="Times New Roman" w:hAnsi="Times New Roman" w:cs="Times New Roman"/>
          <w:b w:val="0"/>
          <w:sz w:val="26"/>
          <w:szCs w:val="26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0A5B16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«Формирование современной городской среды», утвержденной постановлением Администрации города от 30.10.2017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0A5B16">
        <w:rPr>
          <w:rFonts w:ascii="Times New Roman" w:hAnsi="Times New Roman" w:cs="Times New Roman"/>
          <w:b w:val="0"/>
          <w:sz w:val="26"/>
          <w:szCs w:val="26"/>
        </w:rPr>
        <w:t xml:space="preserve"> 1728-п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C73028" w:rsidRPr="000A5B16" w:rsidRDefault="00C73028" w:rsidP="00C73028">
      <w:pPr>
        <w:pStyle w:val="ConsPlusTitle"/>
        <w:numPr>
          <w:ilvl w:val="1"/>
          <w:numId w:val="1"/>
        </w:numPr>
        <w:tabs>
          <w:tab w:val="left" w:pos="426"/>
          <w:tab w:val="left" w:pos="1418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0A5B16">
        <w:rPr>
          <w:rFonts w:ascii="Times New Roman" w:hAnsi="Times New Roman" w:cs="Times New Roman"/>
          <w:b w:val="0"/>
          <w:sz w:val="26"/>
          <w:szCs w:val="26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не позднее 15-го рабочего дня, следующего за днем принятия решения о бюджете.</w:t>
      </w:r>
    </w:p>
    <w:p w:rsidR="00C73028" w:rsidRPr="00FD77AD" w:rsidRDefault="00C73028" w:rsidP="00C73028">
      <w:pPr>
        <w:pStyle w:val="ConsPlusTitle"/>
        <w:tabs>
          <w:tab w:val="left" w:pos="426"/>
        </w:tabs>
        <w:ind w:left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C73028" w:rsidRDefault="00C73028" w:rsidP="00C73028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Условия предоставления </w:t>
      </w:r>
      <w:r w:rsidRPr="004156D8">
        <w:rPr>
          <w:rFonts w:ascii="Times New Roman" w:hAnsi="Times New Roman" w:cs="Times New Roman"/>
          <w:color w:val="000000" w:themeColor="text1"/>
          <w:sz w:val="26"/>
          <w:szCs w:val="26"/>
        </w:rPr>
        <w:t>Субсидии</w:t>
      </w:r>
    </w:p>
    <w:p w:rsidR="00C73028" w:rsidRDefault="00C73028" w:rsidP="00C73028">
      <w:pPr>
        <w:pStyle w:val="ConsPlusTitle"/>
        <w:ind w:left="720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73028" w:rsidRPr="00F60B90" w:rsidRDefault="00C73028" w:rsidP="00C73028">
      <w:pPr>
        <w:pStyle w:val="ConsPlusTitle"/>
        <w:numPr>
          <w:ilvl w:val="1"/>
          <w:numId w:val="1"/>
        </w:numPr>
        <w:tabs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Условиями для предоставления Администрацией города Обнинска субсидии являются:</w:t>
      </w:r>
    </w:p>
    <w:p w:rsidR="00C73028" w:rsidRPr="000758F8" w:rsidRDefault="00C73028" w:rsidP="00C73028">
      <w:pPr>
        <w:pStyle w:val="ConsPlusTitle"/>
        <w:numPr>
          <w:ilvl w:val="2"/>
          <w:numId w:val="1"/>
        </w:numPr>
        <w:tabs>
          <w:tab w:val="left" w:pos="426"/>
          <w:tab w:val="left" w:pos="1418"/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0758F8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Поступившее от АНО в текущем календарном году Заявление на предоставление гранта в форме субсидии на реализацию </w:t>
      </w:r>
      <w:r w:rsidRPr="000758F8">
        <w:rPr>
          <w:rFonts w:ascii="Times New Roman" w:hAnsi="Times New Roman" w:cs="Times New Roman"/>
          <w:b w:val="0"/>
          <w:sz w:val="26"/>
          <w:szCs w:val="26"/>
        </w:rPr>
        <w:t xml:space="preserve">мероприятия </w:t>
      </w:r>
      <w:r w:rsidRPr="00E82DC8">
        <w:rPr>
          <w:rFonts w:ascii="Times New Roman" w:hAnsi="Times New Roman" w:cs="Times New Roman"/>
          <w:b w:val="0"/>
          <w:sz w:val="26"/>
          <w:szCs w:val="26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0758F8">
        <w:rPr>
          <w:rFonts w:ascii="Times New Roman" w:hAnsi="Times New Roman" w:cs="Times New Roman"/>
          <w:b w:val="0"/>
          <w:sz w:val="26"/>
          <w:szCs w:val="26"/>
        </w:rPr>
        <w:t xml:space="preserve">муниципальной программы «Формирование современной городской среды», утвержденной постановлением Администрации города от </w:t>
      </w:r>
      <w:r>
        <w:rPr>
          <w:rFonts w:ascii="Times New Roman" w:hAnsi="Times New Roman" w:cs="Times New Roman"/>
          <w:b w:val="0"/>
          <w:sz w:val="26"/>
          <w:szCs w:val="26"/>
        </w:rPr>
        <w:t>30.10.2017 №</w:t>
      </w:r>
      <w:r w:rsidRPr="000758F8">
        <w:rPr>
          <w:rFonts w:ascii="Times New Roman" w:hAnsi="Times New Roman" w:cs="Times New Roman"/>
          <w:b w:val="0"/>
          <w:sz w:val="26"/>
          <w:szCs w:val="26"/>
        </w:rPr>
        <w:t xml:space="preserve"> 1728-п (далее – Заявление);</w:t>
      </w:r>
    </w:p>
    <w:p w:rsidR="00C73028" w:rsidRPr="00F60B90" w:rsidRDefault="00C73028" w:rsidP="00C73028">
      <w:pPr>
        <w:pStyle w:val="ConsPlusTitle"/>
        <w:numPr>
          <w:ilvl w:val="2"/>
          <w:numId w:val="1"/>
        </w:numPr>
        <w:tabs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На первое число месяца, в котором в Администрацию города </w:t>
      </w: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lastRenderedPageBreak/>
        <w:t>Обнинска поступило Заявление:</w:t>
      </w:r>
    </w:p>
    <w:p w:rsidR="00C73028" w:rsidRPr="00F60B90" w:rsidRDefault="00C73028" w:rsidP="00C73028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- у АНО должна отсутствовать просроченная задолженность по возврату в местный бюджет субсидий, бюджетных инвестиций, предоставленных, в том числе, в соответствии с иными правовыми актами, а также иная просроченная задолженность по денежным обязательствам перед местным бюджетом; </w:t>
      </w:r>
    </w:p>
    <w:p w:rsidR="00C73028" w:rsidRPr="00F60B90" w:rsidRDefault="00C73028" w:rsidP="00C73028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АНО не должна находиться в процессе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C73028" w:rsidRPr="00B532D6" w:rsidRDefault="00C73028" w:rsidP="00C73028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F60B90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- </w:t>
      </w:r>
      <w:r w:rsidRPr="00B532D6">
        <w:rPr>
          <w:rFonts w:ascii="Times New Roman" w:hAnsi="Times New Roman" w:cs="Times New Roman"/>
          <w:b w:val="0"/>
          <w:sz w:val="26"/>
          <w:szCs w:val="26"/>
        </w:rPr>
        <w:t>АНО не должна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73028" w:rsidRPr="00B532D6" w:rsidRDefault="00C73028" w:rsidP="00C73028">
      <w:pPr>
        <w:pStyle w:val="ConsPlusTitle"/>
        <w:tabs>
          <w:tab w:val="left" w:pos="1560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- органом местного самоуправления, осуществляющим функции и полномочия учредителя в отношении АНО, выражено согласие на получение АНО субсидии в соответствии с настоящим Положением;</w:t>
      </w:r>
    </w:p>
    <w:p w:rsidR="00C73028" w:rsidRPr="00B532D6" w:rsidRDefault="00C73028" w:rsidP="00C73028">
      <w:pPr>
        <w:pStyle w:val="ConsPlusTitle"/>
        <w:numPr>
          <w:ilvl w:val="2"/>
          <w:numId w:val="1"/>
        </w:numPr>
        <w:tabs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На первое января текущего финансового года АНО не должна получать средства из местного бюджета на основании иных муниципальных правовых актов на цели, установленные настоящим Положением.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Для принятия Администрацией города Обнинска решения о предоставлении субсидии АНО в текущем календарном году представляет в Администрацию города Обнинска в письменной форме Заявление с приложением нижеперечисленных документов: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а) заверенных копий учредительных документов; 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б) документа о том, что на первое число месяца, в котором в Администрацию города Обнинска поступило Заявление, у АНО отсутствует просроченная задолженность по возврату в бюджет муниципального образования «Город Обнинск» субсидий, бюджетных инвестиций, предоставленных, в том числе в соответствии с иными правовыми актами;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в) документа о том, что на первое число месяца, в котором в Администрацию города Обнинска поступило Заявление, АНО не находится в процессе ликвидации, в отношении неё не введена процедура банкротства, её деятельность не приостановлена в порядке, предусмотренном законодательством Российской Федерации;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г) копии выписки из Единого государственного реестра юридических лиц;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д) документа о том, что на первое число месяца, в котором в Администрацию города Обнинска поступило Заявление, АНО не является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lastRenderedPageBreak/>
        <w:t>е) документа о том, что на первое января текущего финансового года АНО не является получателем финансовых средств на цели, предусмотренные настоящим Положением, в соответствии с иными муниципальными правовыми актами муниципального образования «Город Обнинск»;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ж) документа, подтверждающего согласие органа, осуществляющего функции и полномочия учредителя АНО, на получение субсидии, оформленного на бланке органа-учредителя; 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з) реквизиты Заявителя для перечисления субсидии.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В целях объективного и всестороннего рассмотрения Заявления Администрацией города Обнинска у Заявителя дополнительно могут быть запрошены документы и разъяснения. Такие документы и разъяснения представляются Заявителем в течение 2 (двух) рабочих дней с даты получения запроса.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Указанные в пункте 2.2 настоящего Положения документы могут быть предоставлены Заявителем непосредственно в Администрацию города Обнинска либо посредством почтовой связи. 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АНО вправе отозвать поданное Заявление, письменно уведомив об этом Администрацию города Обнинска, либо внести изменения в Заявление, направив уточненное Заявление в Администрацию города Обнинска, с указанием вносимых изменений и причин, по которым вносятся изменения.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В течение 2 (двух) рабочих дней после подачи Заявления созданная в Администрации города Обнинска комиссия по рассмотрению заявления о предоставлении из бюджета муниципального образования «Город Обнинск» гранта в форме субсидии на реализацию мероприятия </w:t>
      </w:r>
      <w:r w:rsidRPr="00E82DC8">
        <w:rPr>
          <w:rFonts w:ascii="Times New Roman" w:hAnsi="Times New Roman" w:cs="Times New Roman"/>
          <w:b w:val="0"/>
          <w:sz w:val="26"/>
          <w:szCs w:val="26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B532D6">
        <w:rPr>
          <w:rFonts w:ascii="Times New Roman" w:hAnsi="Times New Roman" w:cs="Times New Roman"/>
          <w:b w:val="0"/>
          <w:sz w:val="26"/>
          <w:szCs w:val="26"/>
        </w:rPr>
        <w:t>муниципальной программы «Формирование современной городской среды»,</w:t>
      </w:r>
      <w:r w:rsidRPr="00B532D6">
        <w:rPr>
          <w:rFonts w:ascii="Times New Roman" w:hAnsi="Times New Roman" w:cs="Times New Roman"/>
          <w:sz w:val="26"/>
          <w:szCs w:val="26"/>
        </w:rPr>
        <w:t xml:space="preserve"> </w:t>
      </w:r>
      <w:r w:rsidRPr="00B532D6">
        <w:rPr>
          <w:rFonts w:ascii="Times New Roman" w:hAnsi="Times New Roman" w:cs="Times New Roman"/>
          <w:b w:val="0"/>
          <w:sz w:val="26"/>
          <w:szCs w:val="26"/>
        </w:rPr>
        <w:t>утвержденной постановлением Администрации города Обнинска 30.10.2017 № 1728-п (далее - Комиссия) рассматривает поданное Заявление, при необходимости самостоятельно запрашивает у АНО, а также в порядке межведомственного информационного взаимодействия с федеральными органами исполнительной власти иные необходимые документы.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Комиссия состоит из 6 участников и секретаря Комиссии. Состав Комиссии утвержден в приложении к настоящему Положению.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Работа Комиссии осуществляется в форме заседаний. Подготовку и организацию проведения заседаний Комиссии осуществляет секретарь.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Решение о проведении заседания Комиссии принимается ее председателем. Председатель руководит работой Комиссии. Поручения, требующие оперативного выполнения, могут ставиться председателем Комиссии ее участникам в период между проведением заседаний.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Заседание Комиссии считается правомочным, если на нем присутствуют более половины ее участников. Формой участия в работе Комиссии является личное присутствие.  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Комиссия рассматривает представленные документы на соответствие требованиям настоящего Положения и по итогам рассмотрения при отсутствии обстоятельств, указанных в пункте 2.12 настоящего Положения, принимает решение о рекомендации Администрации города Обнинска заключить с АНО соглашение о </w:t>
      </w:r>
      <w:r w:rsidRPr="00B532D6">
        <w:rPr>
          <w:rFonts w:ascii="Times New Roman" w:hAnsi="Times New Roman" w:cs="Times New Roman"/>
          <w:b w:val="0"/>
          <w:sz w:val="26"/>
          <w:szCs w:val="26"/>
        </w:rPr>
        <w:lastRenderedPageBreak/>
        <w:t>представлении субсидии.</w:t>
      </w:r>
    </w:p>
    <w:p w:rsidR="00C73028" w:rsidRPr="00B532D6" w:rsidRDefault="00C73028" w:rsidP="00C73028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В случае наличия одного из обстоятельств, указанных в пункте 2.12 настоящего Положения, Комиссия принимает решение о рекомендации Администрации города Обнинска принять решение об отказе в представлении субсидии АНО.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tabs>
          <w:tab w:val="left" w:pos="127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Основаниями для принятия решения об отказе в представлении субсидии АНО являются:</w:t>
      </w:r>
    </w:p>
    <w:p w:rsidR="00C73028" w:rsidRPr="00B532D6" w:rsidRDefault="00C73028" w:rsidP="00C73028">
      <w:pPr>
        <w:pStyle w:val="ConsPlusTitle"/>
        <w:numPr>
          <w:ilvl w:val="0"/>
          <w:numId w:val="2"/>
        </w:numPr>
        <w:tabs>
          <w:tab w:val="left" w:pos="127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несоответствие Заявления требованиям законодательства и настоящего Положения; </w:t>
      </w:r>
    </w:p>
    <w:p w:rsidR="00C73028" w:rsidRPr="00B532D6" w:rsidRDefault="00C73028" w:rsidP="00C73028">
      <w:pPr>
        <w:pStyle w:val="ConsPlusTitle"/>
        <w:numPr>
          <w:ilvl w:val="0"/>
          <w:numId w:val="2"/>
        </w:numPr>
        <w:tabs>
          <w:tab w:val="left" w:pos="127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непредставление или предоставление АНО неполного комплекта документов, указанного в настоящем разделе;</w:t>
      </w:r>
    </w:p>
    <w:p w:rsidR="00C73028" w:rsidRPr="00B532D6" w:rsidRDefault="00C73028" w:rsidP="00C73028">
      <w:pPr>
        <w:pStyle w:val="ConsPlusTitle"/>
        <w:numPr>
          <w:ilvl w:val="0"/>
          <w:numId w:val="2"/>
        </w:numPr>
        <w:tabs>
          <w:tab w:val="left" w:pos="127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недостоверность содержащейся в документах, указанных в настоящем разделе, информации;</w:t>
      </w:r>
    </w:p>
    <w:p w:rsidR="00C73028" w:rsidRPr="00B532D6" w:rsidRDefault="00C73028" w:rsidP="00C73028">
      <w:pPr>
        <w:pStyle w:val="ConsPlusTitle"/>
        <w:numPr>
          <w:ilvl w:val="0"/>
          <w:numId w:val="2"/>
        </w:numPr>
        <w:tabs>
          <w:tab w:val="left" w:pos="1276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отсутствие в бюджете муниципального образования «Город Обнинск» денежных средств, предусмотренных на цели, установленные в пункте 1.3 настоящего Положения.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При наличии одного из указанных оснований для отказа поданное Заявление в течение 5 (пяти) дней возвращается Администрацией города Обнинска АНО с письменным обоснованием причин отказа.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tabs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Решения Комиссии принимаются простым большинством голосов ее участников, присутствующих на заседании. В случае равенства голосов решающим является голос председателя. В случае несогласия участника Комиссии с принимаемым решением он имеет право на приобщение особого мнения, выражаемого в письменной форме.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tabs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>Принимаемые на заседаниях Комиссии решения оформляются протоколом, который подготавливается секретарем не позднее дня, следующего за днем заседания Комиссии, и подписывается председателем Комиссии и секретарем.</w:t>
      </w:r>
    </w:p>
    <w:p w:rsidR="00C73028" w:rsidRPr="00B532D6" w:rsidRDefault="00C73028" w:rsidP="00C73028">
      <w:pPr>
        <w:pStyle w:val="ConsPlusTitle"/>
        <w:numPr>
          <w:ilvl w:val="1"/>
          <w:numId w:val="1"/>
        </w:numPr>
        <w:tabs>
          <w:tab w:val="left" w:pos="1560"/>
        </w:tabs>
        <w:ind w:left="0" w:firstLine="851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B532D6">
        <w:rPr>
          <w:rFonts w:ascii="Times New Roman" w:hAnsi="Times New Roman" w:cs="Times New Roman"/>
          <w:b w:val="0"/>
          <w:sz w:val="26"/>
          <w:szCs w:val="26"/>
        </w:rPr>
        <w:t xml:space="preserve">С учетом решения Комиссии о рекомендации Администрации города Обнинска заключить с АНО соглашение о представлении субсидии Администрацией города Обнинска в течение 3 рабочих дней с даты оформления соответствующего протокола заключается соглашение о предоставлении субсидии с АНО.  </w:t>
      </w:r>
    </w:p>
    <w:p w:rsidR="00C73028" w:rsidRPr="00B532D6" w:rsidRDefault="00C73028" w:rsidP="00C73028">
      <w:pPr>
        <w:pStyle w:val="ConsPlusTitle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:rsidR="00C73028" w:rsidRPr="00B532D6" w:rsidRDefault="00C73028" w:rsidP="00C73028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76"/>
      <w:bookmarkEnd w:id="1"/>
      <w:r w:rsidRPr="00B532D6">
        <w:rPr>
          <w:rFonts w:ascii="Times New Roman" w:hAnsi="Times New Roman" w:cs="Times New Roman"/>
          <w:sz w:val="26"/>
          <w:szCs w:val="26"/>
        </w:rPr>
        <w:t>Порядок предоставления Субсидии</w:t>
      </w:r>
    </w:p>
    <w:p w:rsidR="00C73028" w:rsidRPr="00B532D6" w:rsidRDefault="00C73028" w:rsidP="00C73028">
      <w:pPr>
        <w:pStyle w:val="ConsPlusTitle"/>
        <w:ind w:left="720"/>
        <w:outlineLvl w:val="1"/>
        <w:rPr>
          <w:rFonts w:ascii="Times New Roman" w:hAnsi="Times New Roman" w:cs="Times New Roman"/>
          <w:sz w:val="26"/>
          <w:szCs w:val="26"/>
        </w:rPr>
      </w:pPr>
    </w:p>
    <w:p w:rsidR="00C73028" w:rsidRPr="00B532D6" w:rsidRDefault="00C73028" w:rsidP="00C73028">
      <w:pPr>
        <w:pStyle w:val="a3"/>
        <w:numPr>
          <w:ilvl w:val="1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 xml:space="preserve">Соглашение между главным распорядителем и АНО заключается на 2023 финансовый год в соответствии с типовой формой, установленной Управлением финансов Администрации города Обнинска. </w:t>
      </w:r>
    </w:p>
    <w:p w:rsidR="00C73028" w:rsidRPr="00B532D6" w:rsidRDefault="00C73028" w:rsidP="00C73028">
      <w:pPr>
        <w:pStyle w:val="a3"/>
        <w:numPr>
          <w:ilvl w:val="1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 xml:space="preserve"> Условиями, подлежащими обязательному включению в соглашение, являются: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>О направлении расходов АНО за счет средств субсидии с учетом требований пункта 1.4 настоящего Положения;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 xml:space="preserve"> О размере предоставляемой субсидии;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>О результатах предоставления субсидии;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>О согласии АНО на осуществление главным распорядителем и органом финансового контроля проверок соблюдения АНО условий и порядка предоставления субсидии;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lastRenderedPageBreak/>
        <w:t>О согласовании новых условий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>О запрете приобретения АНО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C73028" w:rsidRPr="00B532D6" w:rsidRDefault="00C73028" w:rsidP="00C73028">
      <w:pPr>
        <w:pStyle w:val="a3"/>
        <w:numPr>
          <w:ilvl w:val="2"/>
          <w:numId w:val="1"/>
        </w:numPr>
        <w:tabs>
          <w:tab w:val="left" w:pos="0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>Об обязанности АНО письменно информировать главного распорядителя об изменении условий, учитываемых при заключении соглашения о предоставлении субсидии (раздел 2 настоящего Положения), в срок не позднее 10 дней с даты изменений условий, и о праве главного распорядителя на проведение проверок сохранения условий, учитываемых при принятии заключении соглашения о предоставлении субсидии в соответствии с разделом 2 настоящего Положения;</w:t>
      </w:r>
    </w:p>
    <w:p w:rsidR="00C73028" w:rsidRPr="006451F5" w:rsidRDefault="00C73028" w:rsidP="00C73028">
      <w:pPr>
        <w:pStyle w:val="a3"/>
        <w:numPr>
          <w:ilvl w:val="1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51F5">
        <w:rPr>
          <w:rFonts w:ascii="Times New Roman" w:hAnsi="Times New Roman" w:cs="Times New Roman"/>
          <w:sz w:val="26"/>
          <w:szCs w:val="26"/>
        </w:rPr>
        <w:t>Предельный размер субсидии определяется решением Обнинского городского Собрания о бюджете города Обнинска на очередной финансовый год (очередной финансовый год и плановый период) и лимитами бюджетных обязательств, доведенными главному распорядителю.</w:t>
      </w:r>
    </w:p>
    <w:p w:rsidR="00C73028" w:rsidRDefault="00C73028" w:rsidP="00C73028">
      <w:pPr>
        <w:pStyle w:val="a3"/>
        <w:numPr>
          <w:ilvl w:val="1"/>
          <w:numId w:val="1"/>
        </w:numPr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51F5">
        <w:rPr>
          <w:rFonts w:ascii="Times New Roman" w:hAnsi="Times New Roman" w:cs="Times New Roman"/>
          <w:sz w:val="26"/>
          <w:szCs w:val="26"/>
        </w:rPr>
        <w:t xml:space="preserve">В рамках заключенного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451F5">
        <w:rPr>
          <w:rFonts w:ascii="Times New Roman" w:hAnsi="Times New Roman" w:cs="Times New Roman"/>
          <w:sz w:val="26"/>
          <w:szCs w:val="26"/>
        </w:rPr>
        <w:t xml:space="preserve">оглашения главный распорядитель производит перечисление денежных средств на лицевой счет АНО, открытый в учреждениях Центрального банка Российской Федерации или кредитных организациях, не позднее 2 (двух) дней после дня подписания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6451F5">
        <w:rPr>
          <w:rFonts w:ascii="Times New Roman" w:hAnsi="Times New Roman" w:cs="Times New Roman"/>
          <w:sz w:val="26"/>
          <w:szCs w:val="26"/>
        </w:rPr>
        <w:t>оглашения.</w:t>
      </w:r>
    </w:p>
    <w:p w:rsidR="00C73028" w:rsidRDefault="00C73028" w:rsidP="00C73028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51F5">
        <w:rPr>
          <w:rFonts w:ascii="Times New Roman" w:hAnsi="Times New Roman" w:cs="Times New Roman"/>
          <w:sz w:val="26"/>
          <w:szCs w:val="26"/>
        </w:rPr>
        <w:t xml:space="preserve"> Результатами предоставления субсидии являются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73028" w:rsidRPr="00BA25DF" w:rsidRDefault="00C73028" w:rsidP="00C73028">
      <w:pPr>
        <w:pStyle w:val="a3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A25DF">
        <w:rPr>
          <w:rFonts w:ascii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 xml:space="preserve">15.05.2023 года </w:t>
      </w:r>
      <w:r w:rsidRPr="00BA25DF">
        <w:rPr>
          <w:rFonts w:ascii="Times New Roman" w:hAnsi="Times New Roman" w:cs="Times New Roman"/>
          <w:sz w:val="26"/>
          <w:szCs w:val="26"/>
        </w:rPr>
        <w:t>наличие Проекта благоустройства сквера «Репинский овраг» в г. Обнинске Калужской области (в районе пр. Ленина, д. 69), выполненный в соответствии с техническим заданием, которое является неотъемлемой частью настоящего Положения;</w:t>
      </w:r>
    </w:p>
    <w:p w:rsidR="00C73028" w:rsidRDefault="00C73028" w:rsidP="00C73028">
      <w:pPr>
        <w:pStyle w:val="a3"/>
        <w:numPr>
          <w:ilvl w:val="2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A25DF">
        <w:rPr>
          <w:rFonts w:ascii="Times New Roman" w:hAnsi="Times New Roman" w:cs="Times New Roman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 xml:space="preserve">26.05.2023 года </w:t>
      </w:r>
      <w:r w:rsidRPr="00BA25DF">
        <w:rPr>
          <w:rFonts w:ascii="Times New Roman" w:hAnsi="Times New Roman" w:cs="Times New Roman"/>
          <w:sz w:val="26"/>
          <w:szCs w:val="26"/>
        </w:rPr>
        <w:t xml:space="preserve">наличие заявки </w:t>
      </w:r>
      <w:r w:rsidRPr="0073311D">
        <w:rPr>
          <w:rFonts w:ascii="Times New Roman" w:hAnsi="Times New Roman" w:cs="Times New Roman"/>
          <w:sz w:val="26"/>
          <w:szCs w:val="26"/>
        </w:rPr>
        <w:t>для участия в VII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73311D">
        <w:rPr>
          <w:rFonts w:ascii="Times New Roman" w:hAnsi="Times New Roman" w:cs="Times New Roman"/>
          <w:sz w:val="26"/>
          <w:szCs w:val="26"/>
        </w:rPr>
        <w:t xml:space="preserve">  Всероссийского конкурса лучших проектов создания комфортной городской среды в малых городах и исторических поселениях в 2023 году, разработанная в соответствии с требованиями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утверждённых постановление </w:t>
      </w:r>
      <w:r>
        <w:rPr>
          <w:rFonts w:ascii="Times New Roman" w:hAnsi="Times New Roman" w:cs="Times New Roman"/>
          <w:sz w:val="26"/>
          <w:szCs w:val="26"/>
        </w:rPr>
        <w:t>Правительства РФ от 07.03.2018 №</w:t>
      </w:r>
      <w:r w:rsidRPr="0073311D">
        <w:rPr>
          <w:rFonts w:ascii="Times New Roman" w:hAnsi="Times New Roman" w:cs="Times New Roman"/>
          <w:sz w:val="26"/>
          <w:szCs w:val="26"/>
        </w:rPr>
        <w:t xml:space="preserve"> 237.</w:t>
      </w:r>
    </w:p>
    <w:p w:rsidR="00C73028" w:rsidRPr="00B532D6" w:rsidRDefault="00C73028" w:rsidP="00C73028">
      <w:pPr>
        <w:pStyle w:val="a3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B532D6">
        <w:rPr>
          <w:rFonts w:ascii="Times New Roman" w:hAnsi="Times New Roman" w:cs="Times New Roman"/>
          <w:sz w:val="26"/>
          <w:szCs w:val="26"/>
        </w:rPr>
        <w:t xml:space="preserve">3.6. Показателями, необходимыми для достижения результатов предоставления субсидии, указанными в пункте 3.5 настоящего Положения, являются наличие соответствующих Проекта и Заявки в количестве по 1 единице.  </w:t>
      </w:r>
    </w:p>
    <w:p w:rsidR="00C73028" w:rsidRPr="0073311D" w:rsidRDefault="00C73028" w:rsidP="00C73028">
      <w:pPr>
        <w:pStyle w:val="a3"/>
        <w:tabs>
          <w:tab w:val="left" w:pos="156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C73028" w:rsidRPr="006509EA" w:rsidRDefault="00C73028" w:rsidP="00C73028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09EA">
        <w:rPr>
          <w:rFonts w:ascii="Times New Roman" w:hAnsi="Times New Roman" w:cs="Times New Roman"/>
          <w:b/>
          <w:sz w:val="26"/>
          <w:szCs w:val="26"/>
        </w:rPr>
        <w:t>Требования к отчётности</w:t>
      </w:r>
    </w:p>
    <w:p w:rsidR="00C73028" w:rsidRPr="006509EA" w:rsidRDefault="00C73028" w:rsidP="00C73028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73028" w:rsidRPr="000069B0" w:rsidRDefault="00C73028" w:rsidP="00C73028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69B0">
        <w:rPr>
          <w:rFonts w:ascii="Times New Roman" w:hAnsi="Times New Roman" w:cs="Times New Roman"/>
          <w:sz w:val="26"/>
          <w:szCs w:val="26"/>
        </w:rPr>
        <w:t>Порядок сроки и формы представления Получателем отчетности устанавливаются главным распорядителем в соглашении. Отчетность должна включать:</w:t>
      </w:r>
    </w:p>
    <w:p w:rsidR="00C73028" w:rsidRDefault="00C73028" w:rsidP="00C73028">
      <w:pPr>
        <w:pStyle w:val="a3"/>
        <w:numPr>
          <w:ilvl w:val="2"/>
          <w:numId w:val="1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Pr="000069B0">
        <w:rPr>
          <w:rFonts w:ascii="Times New Roman" w:hAnsi="Times New Roman" w:cs="Times New Roman"/>
          <w:sz w:val="26"/>
          <w:szCs w:val="26"/>
        </w:rPr>
        <w:t>тчет об использовании бюджетных средств;</w:t>
      </w:r>
    </w:p>
    <w:p w:rsidR="00C73028" w:rsidRPr="000069B0" w:rsidRDefault="00C73028" w:rsidP="00C73028">
      <w:pPr>
        <w:pStyle w:val="a3"/>
        <w:numPr>
          <w:ilvl w:val="2"/>
          <w:numId w:val="1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69B0">
        <w:rPr>
          <w:rFonts w:ascii="Times New Roman" w:hAnsi="Times New Roman" w:cs="Times New Roman"/>
          <w:sz w:val="26"/>
          <w:szCs w:val="26"/>
        </w:rPr>
        <w:t>Отчет о достижении показателей результативности.</w:t>
      </w:r>
    </w:p>
    <w:p w:rsidR="00C73028" w:rsidRDefault="00C73028" w:rsidP="00C73028">
      <w:pPr>
        <w:pStyle w:val="a3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069B0">
        <w:rPr>
          <w:rFonts w:ascii="Times New Roman" w:hAnsi="Times New Roman" w:cs="Times New Roman"/>
          <w:sz w:val="26"/>
          <w:szCs w:val="26"/>
        </w:rPr>
        <w:t>Главный распорядитель вправе устанавливать в соглашении дополнительные формы отчетности.</w:t>
      </w:r>
    </w:p>
    <w:p w:rsidR="00C73028" w:rsidRPr="000069B0" w:rsidRDefault="00C73028" w:rsidP="00C73028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3028" w:rsidRPr="00AD173B" w:rsidRDefault="00C73028" w:rsidP="00C73028">
      <w:pPr>
        <w:pStyle w:val="ConsPlusNormal"/>
        <w:numPr>
          <w:ilvl w:val="0"/>
          <w:numId w:val="1"/>
        </w:numPr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Порядок осуществления контроля за соблюдением условий и порядка предоставления субсидии, ответственность за их нарушение</w:t>
      </w:r>
    </w:p>
    <w:p w:rsidR="00C73028" w:rsidRPr="00AD173B" w:rsidRDefault="00C73028" w:rsidP="00C73028">
      <w:pPr>
        <w:pStyle w:val="ConsPlusNormal"/>
        <w:ind w:left="72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C73028" w:rsidRPr="00AD173B" w:rsidRDefault="00C73028" w:rsidP="00C73028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Главный распорядитель проводит проверку соблюдения АНО порядка и условий предоставления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субсидии</w:t>
      </w: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, в том числе в части достижения результатов предоставления субсидии. Органы муниципального финансового контроля проводят проверку АНО в соответствии со статьями 268.1 и 269.2 Бюджетного кодекса Российской Федерации (далее – проверка).</w:t>
      </w:r>
    </w:p>
    <w:p w:rsidR="00C73028" w:rsidRPr="00AD173B" w:rsidRDefault="00C73028" w:rsidP="00C7302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Управлением финансов Администрации города Обнинска проводится мониторинг достижения результатов предоставления субсидии исходя из достижения значений результатов предоставления субсидии,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73028" w:rsidRPr="00AD173B" w:rsidRDefault="00C73028" w:rsidP="00C73028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установления факта нарушения АНО условий и порядка предоставления субсидии, предусмотренных настоящим Положением, выявленного по фактам проверок, в том числе при указании в документах, предоставленных АНО, недостоверных сведений, главный распорядитель обязан незамедлительно приостановить перечисление субсидии и направить в течение 2 (двух) рабочих дней АНО требование об устранении указанных нарушений (с указанием информации о приостановлении перечислении субсидии) в срок не позднее 5 (пяти) рабочих дней со дня, следующего за днем выставления требования, а в случае неисполнения требования в указанный срок – требование о возврате субсидии в срок не позднее 5 (пяти) рабочих дней со дня, следующего за днем выставления такого требования.</w:t>
      </w:r>
    </w:p>
    <w:p w:rsidR="00C73028" w:rsidRPr="00AD173B" w:rsidRDefault="00C73028" w:rsidP="00C7302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АНО в сроки, установленные в настоящем пункте, обязано, соответственно, устранить выявленные нарушения либо возвратить субсидию путем перечисления денежных средств в бюджет города.</w:t>
      </w:r>
    </w:p>
    <w:p w:rsidR="00C73028" w:rsidRPr="00AD173B" w:rsidRDefault="00C73028" w:rsidP="00C73028">
      <w:pPr>
        <w:pStyle w:val="ConsPlusNormal"/>
        <w:ind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случае невозврата субсидии сумма, израсходованная с нарушением условий ее предоставления, подлежит взысканию в порядке, установленном законодательством Российской Федерации.</w:t>
      </w:r>
    </w:p>
    <w:p w:rsidR="00C73028" w:rsidRDefault="00C73028" w:rsidP="00C73028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если требование об устранении выявленных нарушений, указанное в абзаце 1 пункта 4.2 настоящего Положения, направленное главным распорядителем, исполнено АНО в полном объеме с предоставлением АНО соответствующих подтверждающих документов в установленный срок, главный распорядитель в течение 5 (пяти) рабочих дней направляет в адрес АНО уведомление о возобновлении перечисления субсидии. Календарная дата, указанная в уведомлении, считается датой возобновления перечисления субсидии. </w:t>
      </w:r>
    </w:p>
    <w:p w:rsidR="00C73028" w:rsidRDefault="00C73028" w:rsidP="00C73028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случае недостижения значений результатов предоставления субсидии, указанных в пункте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5</w:t>
      </w: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. настоящего Положения, согласно отчету, предоставленному в соответствии с пунктом 4.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настоящего Положения, возврат субсидии в местный бюджет осуществляется в течение 10 (десяти) рабочих дней со дня направления требования о возврате субсидии.</w:t>
      </w:r>
    </w:p>
    <w:p w:rsidR="00C73028" w:rsidRPr="00AD173B" w:rsidRDefault="00C73028" w:rsidP="00C73028">
      <w:pPr>
        <w:pStyle w:val="ConsPlusNormal"/>
        <w:numPr>
          <w:ilvl w:val="1"/>
          <w:numId w:val="1"/>
        </w:numPr>
        <w:ind w:left="0" w:firstLine="85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АНО осуществляет возврат в текущем финансовом году остатков </w:t>
      </w: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субсидии, не использованных в отчетном финансовом году, в случая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х и в порядке, предусмотренных с</w:t>
      </w:r>
      <w:r w:rsidRPr="00AD173B">
        <w:rPr>
          <w:rFonts w:ascii="Times New Roman" w:eastAsiaTheme="minorHAnsi" w:hAnsi="Times New Roman" w:cs="Times New Roman"/>
          <w:sz w:val="26"/>
          <w:szCs w:val="26"/>
          <w:lang w:eastAsia="en-US"/>
        </w:rPr>
        <w:t>оглашением.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>Приложение № 1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к Положению о порядке предоставления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из бюджета муниципального образования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«Город Обнинск» в 2023 году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АНО «Агентство городского развития –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Обнинский бизнес инкубатор»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гранта в форме субсидии на 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реализацию мероприятия </w:t>
      </w:r>
      <w:r w:rsidRPr="00804FC0">
        <w:rPr>
          <w:rFonts w:ascii="Times New Roman" w:hAnsi="Times New Roman" w:cs="Times New Roman"/>
          <w:sz w:val="20"/>
        </w:rPr>
        <w:t xml:space="preserve">«Благоустройство общественных 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>территорий,</w:t>
      </w:r>
      <w:r>
        <w:rPr>
          <w:rFonts w:ascii="Times New Roman" w:hAnsi="Times New Roman" w:cs="Times New Roman"/>
          <w:sz w:val="20"/>
        </w:rPr>
        <w:t xml:space="preserve"> </w:t>
      </w:r>
      <w:r w:rsidRPr="00804FC0">
        <w:rPr>
          <w:rFonts w:ascii="Times New Roman" w:hAnsi="Times New Roman" w:cs="Times New Roman"/>
          <w:sz w:val="20"/>
        </w:rPr>
        <w:t xml:space="preserve">в том числе подготовка концепций, 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>проектной документации объектов благоустройства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 и проектной</w:t>
      </w:r>
      <w:r>
        <w:rPr>
          <w:rFonts w:ascii="Times New Roman" w:hAnsi="Times New Roman" w:cs="Times New Roman"/>
          <w:sz w:val="20"/>
        </w:rPr>
        <w:t xml:space="preserve"> </w:t>
      </w:r>
      <w:r w:rsidRPr="00804FC0">
        <w:rPr>
          <w:rFonts w:ascii="Times New Roman" w:hAnsi="Times New Roman" w:cs="Times New Roman"/>
          <w:sz w:val="20"/>
        </w:rPr>
        <w:t xml:space="preserve"> документации линий электропередач, 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>проведение проверки достоверности сметной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 стоимости мероприятий по благоустройству»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муниципальной программы «Формирование современной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 xml:space="preserve">городской среды», утвержденной постановлением </w:t>
      </w:r>
    </w:p>
    <w:p w:rsidR="00C73028" w:rsidRPr="000F045D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0F045D">
        <w:rPr>
          <w:rFonts w:ascii="Times New Roman" w:hAnsi="Times New Roman" w:cs="Times New Roman"/>
          <w:sz w:val="20"/>
        </w:rPr>
        <w:t>Администрации города Обнинска 30.10.2017 № 1728-п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</w:rPr>
      </w:pPr>
    </w:p>
    <w:p w:rsidR="00C73028" w:rsidRDefault="00C73028" w:rsidP="00C730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68BB">
        <w:rPr>
          <w:rFonts w:ascii="Times New Roman" w:hAnsi="Times New Roman" w:cs="Times New Roman"/>
          <w:b/>
          <w:sz w:val="26"/>
          <w:szCs w:val="26"/>
        </w:rPr>
        <w:t xml:space="preserve">Состав Комиссии по рассмотрению заявления о предоставлении из бюджета муниципального образования «Город Обнинск» гранта в форме субсидии </w:t>
      </w:r>
    </w:p>
    <w:p w:rsidR="00C73028" w:rsidRDefault="00C73028" w:rsidP="00C7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F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АНО «АГРО»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768BB">
        <w:rPr>
          <w:rFonts w:ascii="Times New Roman" w:hAnsi="Times New Roman" w:cs="Times New Roman"/>
          <w:b/>
          <w:sz w:val="26"/>
          <w:szCs w:val="26"/>
        </w:rPr>
        <w:t>на</w:t>
      </w:r>
      <w:r w:rsidRPr="003768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24F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реализацию мероприятия </w:t>
      </w:r>
      <w:r w:rsidRPr="00804F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«Благоустройство общественных территорий, в том числе подготовка концепций, проектной документации объектов благоустройства и проектной документации линий электропередач, проведение проверки достоверности сметной стоимости мероприятий по благоустройству» </w:t>
      </w:r>
      <w:r w:rsidRPr="00A24F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муниципальной программы «Формирование современной городской среды»</w:t>
      </w:r>
    </w:p>
    <w:p w:rsidR="00C73028" w:rsidRDefault="00C73028" w:rsidP="00C73028">
      <w:pPr>
        <w:spacing w:after="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4644"/>
        <w:gridCol w:w="4962"/>
      </w:tblGrid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Председатель комиссии: </w:t>
            </w:r>
          </w:p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Раудуве Игорь Винцентасович </w:t>
            </w:r>
          </w:p>
        </w:tc>
        <w:tc>
          <w:tcPr>
            <w:tcW w:w="4962" w:type="dxa"/>
          </w:tcPr>
          <w:p w:rsidR="00C73028" w:rsidRPr="007F085A" w:rsidRDefault="00C73028" w:rsidP="00B535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заместитель главы Администрации города по вопросам городского хозяйства </w:t>
            </w:r>
          </w:p>
        </w:tc>
      </w:tr>
      <w:tr w:rsidR="00C73028" w:rsidRPr="007F085A" w:rsidTr="00B535B8">
        <w:tc>
          <w:tcPr>
            <w:tcW w:w="4644" w:type="dxa"/>
          </w:tcPr>
          <w:p w:rsidR="00C73028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председателя:</w:t>
            </w:r>
          </w:p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C73028" w:rsidRPr="007F085A" w:rsidRDefault="00C73028" w:rsidP="00B535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Коновалова Людмила Ин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окентьевна </w:t>
            </w:r>
          </w:p>
        </w:tc>
        <w:tc>
          <w:tcPr>
            <w:tcW w:w="4962" w:type="dxa"/>
          </w:tcPr>
          <w:p w:rsidR="00C73028" w:rsidRPr="007F085A" w:rsidRDefault="00C73028" w:rsidP="00B535B8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– начальник Управления финансо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 Администрации города Обнинска</w:t>
            </w:r>
          </w:p>
        </w:tc>
      </w:tr>
      <w:tr w:rsidR="00C73028" w:rsidRPr="007F085A" w:rsidTr="00B535B8">
        <w:tc>
          <w:tcPr>
            <w:tcW w:w="9606" w:type="dxa"/>
            <w:gridSpan w:val="2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комиссии:</w:t>
            </w: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Грицук Оксана Анатольевна</w:t>
            </w:r>
          </w:p>
        </w:tc>
        <w:tc>
          <w:tcPr>
            <w:tcW w:w="4962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– председатель комитета по контролю в сфере рекламы и организации дорожного движения Управления городского хозяйства Администрации города</w:t>
            </w:r>
          </w:p>
        </w:tc>
      </w:tr>
      <w:tr w:rsidR="00C73028" w:rsidRPr="007F085A" w:rsidTr="00B535B8">
        <w:tc>
          <w:tcPr>
            <w:tcW w:w="9606" w:type="dxa"/>
            <w:gridSpan w:val="2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Члены комиссии:</w:t>
            </w: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Беликов Андрей Юрьевич</w:t>
            </w:r>
          </w:p>
        </w:tc>
        <w:tc>
          <w:tcPr>
            <w:tcW w:w="4962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– начальник Управления городского хозяйства Администрации города</w:t>
            </w: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Горюнова Нина Григорьевна </w:t>
            </w:r>
          </w:p>
        </w:tc>
        <w:tc>
          <w:tcPr>
            <w:tcW w:w="4962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085A">
              <w:rPr>
                <w:rFonts w:ascii="Times New Roman" w:eastAsia="Calibri" w:hAnsi="Times New Roman" w:cs="Times New Roman"/>
                <w:sz w:val="26"/>
                <w:szCs w:val="26"/>
              </w:rPr>
              <w:t>– начальник Отдела бухгалтерского учета Администрации горо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 Обнинска – главный бухгалтер</w:t>
            </w: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Помещикова Светлана Анатольевна</w:t>
            </w:r>
          </w:p>
        </w:tc>
        <w:tc>
          <w:tcPr>
            <w:tcW w:w="4962" w:type="dxa"/>
          </w:tcPr>
          <w:p w:rsidR="00C73028" w:rsidRPr="00EC4BFA" w:rsidRDefault="00C73028" w:rsidP="00C73028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4BFA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правового управления Администрации города</w:t>
            </w:r>
          </w:p>
        </w:tc>
      </w:tr>
      <w:tr w:rsidR="00C73028" w:rsidRPr="007F085A" w:rsidTr="00B535B8">
        <w:tc>
          <w:tcPr>
            <w:tcW w:w="4644" w:type="dxa"/>
          </w:tcPr>
          <w:p w:rsidR="00C73028" w:rsidRPr="007F085A" w:rsidRDefault="00C73028" w:rsidP="00B53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87014">
              <w:rPr>
                <w:rFonts w:ascii="Times New Roman" w:eastAsia="Calibri" w:hAnsi="Times New Roman" w:cs="Times New Roman"/>
                <w:sz w:val="26"/>
                <w:szCs w:val="26"/>
              </w:rPr>
              <w:t>Трунова Валерия Владимировна</w:t>
            </w:r>
          </w:p>
        </w:tc>
        <w:tc>
          <w:tcPr>
            <w:tcW w:w="4962" w:type="dxa"/>
          </w:tcPr>
          <w:p w:rsidR="00C73028" w:rsidRPr="00501838" w:rsidRDefault="00C73028" w:rsidP="00C73028">
            <w:pPr>
              <w:pStyle w:val="a3"/>
              <w:numPr>
                <w:ilvl w:val="0"/>
                <w:numId w:val="3"/>
              </w:numPr>
              <w:tabs>
                <w:tab w:val="left" w:pos="459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50183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ачальник отдел экономической политики Управление экономики и инновационного развития Администрации города </w:t>
            </w:r>
          </w:p>
        </w:tc>
      </w:tr>
    </w:tbl>
    <w:p w:rsidR="00C73028" w:rsidRDefault="00C73028" w:rsidP="00C73028">
      <w:pPr>
        <w:spacing w:after="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73028" w:rsidRPr="000F045D" w:rsidRDefault="00C73028" w:rsidP="00C73028">
      <w:pPr>
        <w:spacing w:after="1"/>
        <w:jc w:val="right"/>
        <w:rPr>
          <w:rFonts w:ascii="Times New Roman" w:hAnsi="Times New Roman" w:cs="Times New Roman"/>
          <w:sz w:val="20"/>
        </w:rPr>
      </w:pPr>
      <w:r w:rsidRPr="00A24FE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F045D">
        <w:rPr>
          <w:rFonts w:ascii="Times New Roman" w:hAnsi="Times New Roman" w:cs="Times New Roman"/>
          <w:sz w:val="20"/>
        </w:rPr>
        <w:t xml:space="preserve">Приложение № </w:t>
      </w:r>
      <w:r>
        <w:rPr>
          <w:rFonts w:ascii="Times New Roman" w:hAnsi="Times New Roman" w:cs="Times New Roman"/>
          <w:sz w:val="20"/>
        </w:rPr>
        <w:t>2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к Положению о порядке предоставления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из бюджета муниципального образования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«Город Обнинск» в 2023 году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АНО «Агентство городского развития –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Обнинский бизнес инкубатор»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гранта в форме субсидии на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реализацию мероприятия «Благоустройство общественных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территорий, в том числе подготовка концепций,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>проектной документации объектов благоустройства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 и проектной  документации линий электропередач,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>проведение проверки достоверности сметной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 стоимости мероприятий по благоустройству»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муниципальной программы «Формирование современной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 xml:space="preserve">городской среды», утвержденной постановлением </w:t>
      </w:r>
    </w:p>
    <w:p w:rsidR="00C73028" w:rsidRPr="00804FC0" w:rsidRDefault="00C73028" w:rsidP="00C7302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804FC0">
        <w:rPr>
          <w:rFonts w:ascii="Times New Roman" w:hAnsi="Times New Roman" w:cs="Times New Roman"/>
          <w:sz w:val="20"/>
        </w:rPr>
        <w:t>Администрации города Обнинска 30.10.2017 № 1728-п</w:t>
      </w: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E3382A">
        <w:rPr>
          <w:rFonts w:ascii="Times New Roman" w:hAnsi="Times New Roman" w:cs="Times New Roman"/>
          <w:sz w:val="24"/>
          <w:szCs w:val="24"/>
        </w:rPr>
        <w:t xml:space="preserve"> </w:t>
      </w:r>
      <w:r w:rsidRPr="00FA6FCF">
        <w:rPr>
          <w:rFonts w:ascii="Times New Roman" w:eastAsia="Times New Roman" w:hAnsi="Times New Roman" w:cs="Times New Roman"/>
          <w:b/>
          <w:bCs/>
          <w:lang w:eastAsia="ar-SA"/>
        </w:rPr>
        <w:t>ТЕХНИЧЕСКОЕ ЗАДАНИЕ</w:t>
      </w:r>
    </w:p>
    <w:p w:rsidR="00C73028" w:rsidRPr="00FA6FCF" w:rsidRDefault="00C73028" w:rsidP="00C73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A6FCF">
        <w:rPr>
          <w:rFonts w:ascii="Times New Roman" w:eastAsia="Times New Roman" w:hAnsi="Times New Roman" w:cs="Times New Roman"/>
          <w:b/>
          <w:lang w:eastAsia="ar-SA"/>
        </w:rPr>
        <w:t xml:space="preserve">На выполнение работ по разработке проекта благоустройства  </w:t>
      </w:r>
    </w:p>
    <w:p w:rsidR="00C73028" w:rsidRPr="00FA6FCF" w:rsidRDefault="00C73028" w:rsidP="00C730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A6FCF">
        <w:rPr>
          <w:rFonts w:ascii="Times New Roman" w:eastAsia="Times New Roman" w:hAnsi="Times New Roman" w:cs="Times New Roman"/>
          <w:b/>
          <w:lang w:eastAsia="ar-SA"/>
        </w:rPr>
        <w:t>сквера «Репинский овраг» в г. Обнинске Калужской области (район пр. Ленина, 69)</w:t>
      </w:r>
    </w:p>
    <w:p w:rsidR="00C73028" w:rsidRPr="00FA6FCF" w:rsidRDefault="00C73028" w:rsidP="00C7302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ar-SA"/>
        </w:rPr>
      </w:pPr>
      <w:r w:rsidRPr="00FA6FCF">
        <w:rPr>
          <w:rFonts w:ascii="Times New Roman" w:eastAsia="Times New Roman" w:hAnsi="Times New Roman" w:cs="Times New Roman"/>
          <w:b/>
          <w:bCs/>
          <w:lang w:eastAsia="ar-SA"/>
        </w:rPr>
        <w:t xml:space="preserve">  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168"/>
        <w:gridCol w:w="6762"/>
      </w:tblGrid>
      <w:tr w:rsidR="00C73028" w:rsidRPr="00FA6FCF" w:rsidTr="00B535B8">
        <w:trPr>
          <w:trHeight w:val="60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/>
                <w:lang w:eastAsia="ar-SA"/>
              </w:rPr>
              <w:t>Наименование</w:t>
            </w:r>
          </w:p>
          <w:p w:rsidR="00C73028" w:rsidRPr="00FA6FCF" w:rsidRDefault="00C73028" w:rsidP="00B535B8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/>
                <w:lang w:eastAsia="ar-SA"/>
              </w:rPr>
              <w:t>данных и требований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ind w:firstLine="275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/>
                <w:lang w:eastAsia="ar-SA"/>
              </w:rPr>
              <w:t>Содержание данных и требований</w:t>
            </w:r>
          </w:p>
        </w:tc>
      </w:tr>
      <w:tr w:rsidR="00C73028" w:rsidRPr="00FA6FCF" w:rsidTr="00B535B8">
        <w:trPr>
          <w:trHeight w:val="780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Наименование объекта 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>Сквер «Репинский овраг» в городе Обнинске Калужской области</w:t>
            </w:r>
          </w:p>
        </w:tc>
      </w:tr>
      <w:tr w:rsidR="00C73028" w:rsidRPr="00FA6FCF" w:rsidTr="00B535B8">
        <w:trPr>
          <w:trHeight w:val="864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Адрес объекта</w:t>
            </w:r>
          </w:p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(местоположение)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г. Обнинск, пр. Ленина, д. 69</w:t>
            </w:r>
          </w:p>
        </w:tc>
      </w:tr>
      <w:tr w:rsidR="00C73028" w:rsidRPr="00FA6FCF" w:rsidTr="00B535B8">
        <w:trPr>
          <w:trHeight w:val="739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3.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Муниципальный заказчик услуг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  <w:t>АНО «АГРО»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ar-SA"/>
              </w:rPr>
            </w:pPr>
          </w:p>
        </w:tc>
      </w:tr>
      <w:tr w:rsidR="00C73028" w:rsidRPr="00FA6FCF" w:rsidTr="00B535B8">
        <w:trPr>
          <w:trHeight w:val="2220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5.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Границы проектирования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Ориентировочные границы территории разработки проектной документации установлены в Приложении № 2 к Договору. Площадь территории проектирования составляет, ориентировочно 1,98 га. </w:t>
            </w:r>
            <w:r w:rsidRPr="00FA6FCF">
              <w:rPr>
                <w:rFonts w:ascii="Times New Roman" w:eastAsia="Times New Roman" w:hAnsi="Times New Roman" w:cs="Times New Roman"/>
                <w:bCs/>
                <w:lang w:eastAsia="ar-SA"/>
              </w:rPr>
              <w:t>Точные г</w:t>
            </w: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раницы территории устанавливаются в ходе разработки </w:t>
            </w:r>
            <w:r w:rsidRPr="00FA6FCF">
              <w:rPr>
                <w:rFonts w:ascii="Times New Roman" w:eastAsia="Times New Roman" w:hAnsi="Times New Roman" w:cs="Times New Roman"/>
                <w:bCs/>
                <w:lang w:eastAsia="ar-SA"/>
              </w:rPr>
              <w:t>проектно-сметной документации</w:t>
            </w: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, но не более 10% от площади рассматриваемой территории, указанной в данном Техническом задании. Рельеф территории представляет собой овраг. </w:t>
            </w:r>
          </w:p>
        </w:tc>
      </w:tr>
      <w:tr w:rsidR="00C73028" w:rsidRPr="00FA6FCF" w:rsidTr="00B535B8">
        <w:trPr>
          <w:trHeight w:val="310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6.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Исходные материалы, предоставляемые Заказчиком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Заказчик представляет следующие исходные данные на выполнение договорных работ на бумажном носителе и (или) в электронном формате: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1. Информация о существующих на территории проектирования объектах недвижимости (кадастровые планы, ранее разработанная проектная документация (при наличии)).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2.  Информацию о существующей организации движения транспорта в границах территории объекта.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3. Информацию об ограничениях, действующих на проектируемой территории;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4. Информацию о проведенной историко-культурной экспертизе земельного участка (при необходимости).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5.     Согласование акта историко-культурной экспертизы земельного участка (объекта проектирования) от Управления по охране объектов культурного наследия Калужской области (при необходимости). 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6. Необходимые технические условия от ресурсоснабжающих организаций.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7. Необходимые технические условия для проектирования системы видеонаблюдения.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8. Эскизный проект.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9. Инженерные изыскания (при необходимости).</w:t>
            </w:r>
          </w:p>
        </w:tc>
      </w:tr>
      <w:tr w:rsidR="00C73028" w:rsidRPr="00FA6FCF" w:rsidTr="00B535B8">
        <w:trPr>
          <w:trHeight w:val="70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7.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Цели и задачи оказания  услуг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ind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Цели и задачи оказания услуг: 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выявление ключевых потребностей жителей города с целью развития территории и повышения уровня качественного культурного и доступного отдыха;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формирование современного архитектурно-художественного облика территории благоустройства;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создание комфортной, визуально приятной и безопасной городской среды;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обеспечение привлекательных условий пребывания жителей города;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определение приоритетных направлений деятельности на территории в зависимости от сезонности и разработка для данных направлений системы мероприятий, нацеленных на создание культурной среды;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обеспечение создания социальной и досуговой инфраструктуры в шаговой доступности;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создания условий для размещения объектов коммерческой деятельности; 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обеспечение создания досуговой зоны для молодежи;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создание комфортной и безопасной рекреационной зоны у водоема (о. Нижнее);</w:t>
            </w:r>
          </w:p>
          <w:p w:rsidR="00C73028" w:rsidRPr="00FA6FCF" w:rsidRDefault="00C73028" w:rsidP="00C73028">
            <w:pPr>
              <w:numPr>
                <w:ilvl w:val="0"/>
                <w:numId w:val="4"/>
              </w:numPr>
              <w:suppressAutoHyphens/>
              <w:spacing w:after="0" w:line="288" w:lineRule="auto"/>
              <w:ind w:left="0" w:firstLine="275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обеспечение пешеходной и транспортной доступности к территории общего пользования.</w:t>
            </w:r>
          </w:p>
        </w:tc>
      </w:tr>
      <w:tr w:rsidR="00C73028" w:rsidRPr="00FA6FCF" w:rsidTr="00B535B8">
        <w:trPr>
          <w:trHeight w:val="70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8.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Требования к составу документации проекта</w:t>
            </w:r>
          </w:p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762" w:type="dxa"/>
            <w:shd w:val="clear" w:color="auto" w:fill="auto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1. Раздел 1 «Общая пояснительная записка»</w:t>
            </w:r>
            <w:r w:rsidRPr="00FA6FCF">
              <w:rPr>
                <w:rFonts w:ascii="Times New Roman" w:eastAsia="Calibri" w:hAnsi="Times New Roman" w:cs="Times New Roman"/>
              </w:rPr>
              <w:t>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2. Раздел 2 «Схема планировочной организации земельного участка»</w:t>
            </w:r>
            <w:r w:rsidRPr="00FA6FCF">
              <w:rPr>
                <w:rFonts w:ascii="Times New Roman" w:eastAsia="Calibri" w:hAnsi="Times New Roman" w:cs="Times New Roman"/>
              </w:rPr>
              <w:t>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3. Раздел 3 «Архитектурные решения» (при необходимости)</w:t>
            </w:r>
            <w:r w:rsidRPr="00FA6FCF">
              <w:rPr>
                <w:rFonts w:ascii="Times New Roman" w:eastAsia="Calibri" w:hAnsi="Times New Roman" w:cs="Times New Roman"/>
              </w:rPr>
              <w:t>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4. Раздел 4 «Конструктивные и объемно-планировочные решения» (при необходимости)</w:t>
            </w:r>
            <w:r w:rsidRPr="00FA6FCF">
              <w:rPr>
                <w:rFonts w:ascii="Times New Roman" w:eastAsia="Calibri" w:hAnsi="Times New Roman" w:cs="Times New Roman"/>
              </w:rPr>
              <w:t>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5. Раздел 5 «Сведения об инженерном оборудовании, о сетях инженерно-технического обеспечения, перечень инженерно-технических мероприятий»</w:t>
            </w:r>
            <w:r w:rsidRPr="00FA6FCF">
              <w:rPr>
                <w:rFonts w:ascii="Times New Roman" w:eastAsia="Calibri" w:hAnsi="Times New Roman" w:cs="Times New Roman"/>
              </w:rPr>
              <w:t>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5.1 Подраздел «Система электроснабжения»</w:t>
            </w:r>
            <w:r w:rsidRPr="00FA6FCF">
              <w:rPr>
                <w:rFonts w:ascii="Times New Roman" w:eastAsia="Calibri" w:hAnsi="Times New Roman" w:cs="Times New Roman"/>
              </w:rPr>
              <w:t>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Calibri" w:hAnsi="Times New Roman" w:cs="Times New Roman"/>
              </w:rPr>
              <w:t>Том 5.2 Подраздел «Системы водоснабжения и водоотведения» (при необходимости).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5</w:t>
            </w:r>
            <w:r w:rsidRPr="00FA6FCF">
              <w:rPr>
                <w:rFonts w:ascii="Times New Roman" w:eastAsia="Calibri" w:hAnsi="Times New Roman" w:cs="Times New Roman"/>
              </w:rPr>
              <w:t>.3. Подраздел «Наружное освещение».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</w:rPr>
              <w:t>Том 5.4. Подраздел «Система видеонаблюдения».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6. Раздел 6 «Проект организации строительства».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Том 7. Раздел 7 «Мероприятия по обеспечению доступа инвалидов и других маломобильных групп населения». 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Том 8. Раздел 8 «Сметная документация».</w:t>
            </w:r>
          </w:p>
        </w:tc>
      </w:tr>
      <w:tr w:rsidR="00C73028" w:rsidRPr="00FA6FCF" w:rsidTr="00B535B8">
        <w:trPr>
          <w:trHeight w:val="5094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9.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Требования к проектным решениям</w:t>
            </w:r>
          </w:p>
        </w:tc>
        <w:tc>
          <w:tcPr>
            <w:tcW w:w="6762" w:type="dxa"/>
          </w:tcPr>
          <w:p w:rsidR="00C73028" w:rsidRPr="006838EE" w:rsidRDefault="00C73028" w:rsidP="00C73028">
            <w:pPr>
              <w:pStyle w:val="a3"/>
              <w:numPr>
                <w:ilvl w:val="0"/>
                <w:numId w:val="12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838EE">
              <w:rPr>
                <w:rFonts w:ascii="Times New Roman" w:eastAsia="Times New Roman" w:hAnsi="Times New Roman" w:cs="Times New Roman"/>
                <w:lang w:eastAsia="ar-SA"/>
              </w:rPr>
              <w:t xml:space="preserve">При разработке проекта необходимо: </w:t>
            </w:r>
          </w:p>
          <w:p w:rsidR="00C73028" w:rsidRPr="00FA6FCF" w:rsidRDefault="00C73028" w:rsidP="00C73028">
            <w:pPr>
              <w:numPr>
                <w:ilvl w:val="0"/>
                <w:numId w:val="6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провести анализ исходно-разрешительной документации на предмет уточнения возможности размещения на территории объектов благоустройства, инженерных сооружений, линейных объектов;</w:t>
            </w:r>
          </w:p>
          <w:p w:rsidR="00C73028" w:rsidRPr="00FA6FCF" w:rsidRDefault="00C73028" w:rsidP="00C73028">
            <w:pPr>
              <w:numPr>
                <w:ilvl w:val="0"/>
                <w:numId w:val="6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учесть имущественно-земельные отношения, касающиеся рассматриваемой территории, при определении точных границ проектирования;</w:t>
            </w:r>
          </w:p>
          <w:p w:rsidR="00C73028" w:rsidRPr="00FA6FCF" w:rsidRDefault="00C73028" w:rsidP="00C73028">
            <w:pPr>
              <w:numPr>
                <w:ilvl w:val="0"/>
                <w:numId w:val="6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учесть сложившуюся планировочную и транспортную систему улиц, существующие объекты и элементы благоустройства, созданные «народные» пешеходные тропы и проходы;</w:t>
            </w:r>
          </w:p>
          <w:p w:rsidR="00C73028" w:rsidRPr="00FA6FCF" w:rsidRDefault="00C73028" w:rsidP="00C73028">
            <w:pPr>
              <w:numPr>
                <w:ilvl w:val="0"/>
                <w:numId w:val="6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выработать единое стилистическое решение в оформлении пешеходных зон с учетом интеграции в существующую историческую городскую среду;</w:t>
            </w:r>
          </w:p>
          <w:p w:rsidR="00C73028" w:rsidRPr="00FA6FCF" w:rsidRDefault="00C73028" w:rsidP="00C73028">
            <w:pPr>
              <w:numPr>
                <w:ilvl w:val="0"/>
                <w:numId w:val="6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акцентировать внимание на развитие общественных пространств;</w:t>
            </w:r>
          </w:p>
          <w:p w:rsidR="00C73028" w:rsidRPr="00FA6FCF" w:rsidRDefault="00C73028" w:rsidP="00C73028">
            <w:pPr>
              <w:numPr>
                <w:ilvl w:val="0"/>
                <w:numId w:val="6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создать интуитивно и визуально понятную систему навигации для удобства передвижения пешеходов. </w:t>
            </w:r>
          </w:p>
          <w:p w:rsidR="00C73028" w:rsidRPr="006838EE" w:rsidRDefault="00C73028" w:rsidP="00C73028">
            <w:pPr>
              <w:pStyle w:val="a3"/>
              <w:numPr>
                <w:ilvl w:val="0"/>
                <w:numId w:val="12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838EE">
              <w:rPr>
                <w:rFonts w:ascii="Times New Roman" w:eastAsia="Times New Roman" w:hAnsi="Times New Roman" w:cs="Times New Roman"/>
                <w:lang w:eastAsia="ar-SA"/>
              </w:rPr>
              <w:t>Проектными решениями при необходимости предусмотреть:</w:t>
            </w:r>
          </w:p>
          <w:p w:rsidR="00C73028" w:rsidRPr="00FA6FCF" w:rsidRDefault="00C73028" w:rsidP="00B535B8">
            <w:pPr>
              <w:tabs>
                <w:tab w:val="left" w:pos="984"/>
              </w:tabs>
              <w:suppressAutoHyphens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- организацию основных и второстепенных входных групп;</w:t>
            </w:r>
          </w:p>
          <w:p w:rsidR="00C73028" w:rsidRPr="00FA6FCF" w:rsidRDefault="00C73028" w:rsidP="00B535B8">
            <w:pPr>
              <w:tabs>
                <w:tab w:val="left" w:pos="984"/>
              </w:tabs>
              <w:suppressAutoHyphens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- функциональное зонирование территории;</w:t>
            </w:r>
          </w:p>
          <w:p w:rsidR="00C73028" w:rsidRPr="00FA6FCF" w:rsidRDefault="00C73028" w:rsidP="00B535B8">
            <w:pPr>
              <w:tabs>
                <w:tab w:val="left" w:pos="984"/>
              </w:tabs>
              <w:suppressAutoHyphens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- создание площадей и общественных пространств для проведения массовых мероприятий, фестивалей и размещения аттракционов, спортивной и детской игровой зоны, зоны размещения объектов торговли и питания, хозяйственной зоны; </w:t>
            </w:r>
          </w:p>
          <w:p w:rsidR="00C73028" w:rsidRPr="00FA6FCF" w:rsidRDefault="00C73028" w:rsidP="00B535B8">
            <w:pPr>
              <w:tabs>
                <w:tab w:val="left" w:pos="984"/>
              </w:tabs>
              <w:suppressAutoHyphens/>
              <w:spacing w:after="0" w:line="240" w:lineRule="auto"/>
              <w:ind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- озеленение территории с возможностью сохранения зеленых насаждений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обеспечение беспрепятственного пешеходного движения с развитием дорожно-тропиночной сети в местах рекреации, с </w:t>
            </w: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подходами к объектам социальной, культурной, торговой и дорожно-транспортной инфраструктуры;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мощение тротуаров высококачественной плиткой;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пешеходную и транспортную связь проектируемой территории и существующей зоны отдыха;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обеспечение наличия ограждений (при необходимости);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систему навигации (предметно-пространственных ориентиров);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систему уличного освещения, обеспечивающего нормативное освещение проезжей части и пешеходных зон улиц и дополнительного архитектурно-декоративного освещения пешеходных зон, площадей, видовых зон;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вертикальную планировку территории для обеспечения уклонов дорожно-тропиночной сети и отведения поверхностного стока грунтовых, талых и дождевых вод. При необходимости установить дождеприемники, предусмотреть поперечные и продольные водоотводные лотки;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размещение некапитальных объектов (при обосновании необходимости);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размещение малых архитектурных форм и городской мебели;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мероприятия по видеонаблюдению за территорией в соответствии с требованиями местных органов самоуправления.</w:t>
            </w:r>
          </w:p>
          <w:p w:rsidR="00C73028" w:rsidRPr="00FA6FCF" w:rsidRDefault="00C73028" w:rsidP="00C73028">
            <w:pPr>
              <w:numPr>
                <w:ilvl w:val="0"/>
                <w:numId w:val="7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мероприятия для обеспечения беспрепятственного доступа маломобильных групп населения. </w:t>
            </w:r>
          </w:p>
          <w:p w:rsidR="00C73028" w:rsidRDefault="00C73028" w:rsidP="00B535B8">
            <w:pPr>
              <w:tabs>
                <w:tab w:val="left" w:pos="984"/>
              </w:tabs>
              <w:suppressAutoHyphens/>
              <w:spacing w:after="0" w:line="240" w:lineRule="auto"/>
              <w:ind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Проектные решения осуществлять в соответствии с ГОСТ Р 52131-2019. Национальный стандарт Российской Федерации. Средства отображения информации знаковые для инвалидов. Технические требования. </w:t>
            </w:r>
          </w:p>
          <w:p w:rsidR="00C73028" w:rsidRPr="006838EE" w:rsidRDefault="00C73028" w:rsidP="00C73028">
            <w:pPr>
              <w:pStyle w:val="a3"/>
              <w:numPr>
                <w:ilvl w:val="0"/>
                <w:numId w:val="12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838EE">
              <w:rPr>
                <w:rFonts w:ascii="Times New Roman" w:eastAsia="Times New Roman" w:hAnsi="Times New Roman" w:cs="Times New Roman"/>
                <w:lang w:eastAsia="ar-SA"/>
              </w:rPr>
              <w:t>Рекомендуемый перечень элементов и объектов благоустройства и ландшафтной организации на территории парка</w:t>
            </w:r>
            <w:r w:rsidRPr="006838EE">
              <w:rPr>
                <w:rFonts w:ascii="Times New Roman" w:eastAsia="Times New Roman" w:hAnsi="Times New Roman" w:cs="Times New Roman"/>
                <w:strike/>
                <w:lang w:eastAsia="ar-SA"/>
              </w:rPr>
              <w:t xml:space="preserve"> </w:t>
            </w:r>
            <w:r w:rsidRPr="006838EE">
              <w:rPr>
                <w:rFonts w:ascii="Times New Roman" w:eastAsia="Times New Roman" w:hAnsi="Times New Roman" w:cs="Times New Roman"/>
                <w:lang w:eastAsia="ar-SA"/>
              </w:rPr>
              <w:t>включает: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твердые виды покрытия (плиточное мощение);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элементы сопряжения поверхностей;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озеленение: газоны, кустарники, деревья;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цветочное оформление;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городскую мебель и оборудование: скамьи, урны, контейнеры для мусора и другое;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предметы дизайна городской среды;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ограждения: пешеходное, декоративное, автомобильное (при необходимости);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оборудование мест отдыха;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нестационарные (некапитальные) объекты;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освещение: утилитарное, архитектурное, ландшафтное и художественно-декоративное; </w:t>
            </w:r>
          </w:p>
          <w:p w:rsidR="00C73028" w:rsidRPr="00FA6FCF" w:rsidRDefault="00C73028" w:rsidP="00C73028">
            <w:pPr>
              <w:numPr>
                <w:ilvl w:val="0"/>
                <w:numId w:val="8"/>
              </w:numPr>
              <w:tabs>
                <w:tab w:val="left" w:pos="984"/>
              </w:tabs>
              <w:suppressAutoHyphens/>
              <w:spacing w:after="0" w:line="240" w:lineRule="auto"/>
              <w:ind w:left="0" w:firstLine="70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навигационные и информационные конструкции.</w:t>
            </w:r>
          </w:p>
        </w:tc>
      </w:tr>
      <w:tr w:rsidR="00C73028" w:rsidRPr="00FA6FCF" w:rsidTr="00B535B8">
        <w:trPr>
          <w:trHeight w:val="433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10.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Общие требования к планировочным и конструктивным решениям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- </w:t>
            </w: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Предусмотреть: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устройство тротуаров с шириной, позволяющей производить механизированную уборку (с учетом установки бортового камня на тротуарах); 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ширину основных тротуаров и пешеходных зон при возможности установить не менее 2 метров в границах бортового камня;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исключить узкие участки газонов (менее 3 метров);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устройство освещения в местах дорожно-тропиночной сети и в других местах, в случае недостаточной освещенности;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приведение к единым отметкам крышек колодцев инженерных коммуникаций и газонов;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при вертикальном перепаде отметок более 100 мм пути пешеходного движения оборудовать специальными спусками (пандусами) для инвалидных и детских колясок;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при перепадах рельефа более 0,3 м предусмотреть устройство архитектурно-декоративно оформленных подпорных стенок с возможностью организации мест отдыха;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при продолжительных уклонах тротуаров и пешеходных дорожек более 5% необходимо устройство ступеней высотой не более 120 мм. Продолжительные уклоны тротуаров и пешеходных дорожек, предназначенных для пользования инвалидами на креслах-колясках, должны составлять не более 5% на протяжении не более 12 м пути с устройством горизонтальных разгрузочных площадок вдоль;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пешеходные тротуары и дорожки с поперечным уклоном для стока воды не менее 1%;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архитектурные решения элементов вертикальной планировки в   единой стилистике в границах объекта комплексного благоустройства, в соответствии  с архитектурным окружением;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виды и материалы покрытий в соответствии с техническими требованиями к содержанию и эксплуатации городских территорий, обеспечить удобство и безопасность пешеходного и транспортного движения в соответствии с назначением отдельных территорий;</w:t>
            </w:r>
          </w:p>
          <w:p w:rsidR="00C73028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отвод поверхностного стока дождевых и талых вод с твердых покрытий, а также отведение грунтовых вод с территории благоустройства;</w:t>
            </w:r>
          </w:p>
          <w:p w:rsidR="00C73028" w:rsidRPr="00FA6FCF" w:rsidRDefault="00C73028" w:rsidP="00C73028">
            <w:pPr>
              <w:numPr>
                <w:ilvl w:val="0"/>
                <w:numId w:val="10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твердые виды покрытий должны быть ровными, прочными, ремонтопригодными, не допускать скольжения, обеспечить удобство уборки территорий.</w:t>
            </w:r>
          </w:p>
          <w:p w:rsidR="00C73028" w:rsidRPr="00FA6FCF" w:rsidRDefault="00C73028" w:rsidP="00B535B8">
            <w:pPr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- Разработать раздел «Мероприятия по обеспечению доступа инвалидов и других маломобильных групп населения» в соответствии с требованиями действующих норм и правил:</w:t>
            </w:r>
          </w:p>
          <w:p w:rsidR="00C73028" w:rsidRPr="00FA6FCF" w:rsidRDefault="00C73028" w:rsidP="00C73028">
            <w:pPr>
              <w:numPr>
                <w:ilvl w:val="0"/>
                <w:numId w:val="5"/>
              </w:numPr>
              <w:tabs>
                <w:tab w:val="left" w:pos="27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СП 136.13330.2012; </w:t>
            </w:r>
          </w:p>
          <w:p w:rsidR="00C73028" w:rsidRPr="00FA6FCF" w:rsidRDefault="00C73028" w:rsidP="00C73028">
            <w:pPr>
              <w:numPr>
                <w:ilvl w:val="0"/>
                <w:numId w:val="5"/>
              </w:numPr>
              <w:tabs>
                <w:tab w:val="left" w:pos="27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ГОСТ Р 52875-2018; </w:t>
            </w:r>
          </w:p>
          <w:p w:rsidR="00C73028" w:rsidRPr="00FA6FCF" w:rsidRDefault="00C73028" w:rsidP="00C73028">
            <w:pPr>
              <w:numPr>
                <w:ilvl w:val="0"/>
                <w:numId w:val="5"/>
              </w:numPr>
              <w:tabs>
                <w:tab w:val="left" w:pos="273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ГОСТ Р 52131-2019;</w:t>
            </w:r>
          </w:p>
          <w:p w:rsidR="00C73028" w:rsidRPr="00FA6FCF" w:rsidRDefault="00C73028" w:rsidP="00C73028">
            <w:pPr>
              <w:numPr>
                <w:ilvl w:val="0"/>
                <w:numId w:val="5"/>
              </w:numPr>
              <w:tabs>
                <w:tab w:val="left" w:pos="275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другими действующими нормами и правилами.</w:t>
            </w:r>
          </w:p>
        </w:tc>
      </w:tr>
      <w:tr w:rsidR="00C73028" w:rsidRPr="00FA6FCF" w:rsidTr="00B535B8">
        <w:trPr>
          <w:trHeight w:val="433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11.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Требования к сметной документации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hd w:val="clear" w:color="auto" w:fill="FFFFFF"/>
              <w:suppressAutoHyphens/>
              <w:spacing w:after="0" w:line="240" w:lineRule="auto"/>
              <w:ind w:firstLine="4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 Сметную документацию разработать в соответствии со сметно-нормативной базой,  утверждённой Приказом Минстроя России от 11.12.2015 г. № 899/пр. «О внесении изменений в сметные нормативы, внесенные в федеральный реестр сметных нормативов, подлежащих применению при определении сметной стоимости объектов капитального строительства»,   с учётом положений Методики определения стоимости строительной продукции на территории Российской Федерации МДС 81-35.2004 и приказом Минстроя и ЖКХ РФ от 16.06.2014г. № 294/пр., общих положений и рекомендаций по применению расчетных коэффициентов (индексов) пересчета сметной стоимости строительства на территории Калужской области. Использовать программные средства, имеющие сертификат соответствия требованиям действующих нормативных документов в сфере градостроительной деятельности.  </w:t>
            </w:r>
          </w:p>
          <w:p w:rsidR="00C73028" w:rsidRPr="00FA6FCF" w:rsidRDefault="00C73028" w:rsidP="00B535B8">
            <w:pPr>
              <w:shd w:val="clear" w:color="auto" w:fill="FFFFFF"/>
              <w:suppressAutoHyphens/>
              <w:spacing w:after="0" w:line="240" w:lineRule="auto"/>
              <w:ind w:firstLine="4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Прайс-листы в обязательном порядке должны быть включены в состав сметной документации отдельным томом, пронумерованы и согласованы Заказчиком до составления сводного сметного расчёта.</w:t>
            </w:r>
          </w:p>
          <w:p w:rsidR="00C73028" w:rsidRPr="00FA6FCF" w:rsidRDefault="00C73028" w:rsidP="00B535B8">
            <w:pPr>
              <w:shd w:val="clear" w:color="auto" w:fill="FFFFFF"/>
              <w:suppressAutoHyphens/>
              <w:spacing w:after="0" w:line="240" w:lineRule="auto"/>
              <w:ind w:firstLine="4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Сметную документацию представить в электронном виде в формате лицензионной программы, совместимой с программой «Гранд-смета».</w:t>
            </w:r>
          </w:p>
        </w:tc>
      </w:tr>
      <w:tr w:rsidR="00C73028" w:rsidRPr="00FA6FCF" w:rsidTr="00B535B8">
        <w:trPr>
          <w:trHeight w:val="415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12.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Этапы оказания услуг</w:t>
            </w:r>
          </w:p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и формат передаваемых материалов.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Услуги оказать в один этап:</w:t>
            </w:r>
          </w:p>
          <w:p w:rsidR="00C73028" w:rsidRPr="00FA6FCF" w:rsidRDefault="00C73028" w:rsidP="00C73028">
            <w:pPr>
              <w:numPr>
                <w:ilvl w:val="0"/>
                <w:numId w:val="11"/>
              </w:numPr>
              <w:tabs>
                <w:tab w:val="left" w:pos="417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Разработка проектно-сметной документации по благоустройству территории и получение положительного заключения  по проверке достоверности определения сметной стоимости.</w:t>
            </w:r>
          </w:p>
          <w:p w:rsidR="00C73028" w:rsidRPr="00FA6FCF" w:rsidRDefault="00C73028" w:rsidP="00C7302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17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FA6FCF">
              <w:rPr>
                <w:rFonts w:ascii="Times New Roman" w:eastAsia="Lucida Sans Unicode" w:hAnsi="Times New Roman" w:cs="Times New Roman"/>
                <w:lang w:eastAsia="ar-SA"/>
              </w:rPr>
              <w:t xml:space="preserve">Передача </w:t>
            </w:r>
            <w:r w:rsidRPr="00FA6FC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проектно-сметной документации </w:t>
            </w:r>
            <w:r w:rsidRPr="00FA6FCF">
              <w:rPr>
                <w:rFonts w:ascii="Times New Roman" w:eastAsia="Lucida Sans Unicode" w:hAnsi="Times New Roman" w:cs="Times New Roman"/>
                <w:lang w:eastAsia="ar-SA"/>
              </w:rPr>
              <w:t>осуществляется Муниципальному заказчику в виде комплекта текстовых и графических материалов в 2 (двух) экземплярах на бумажном носителе и в 1 (одном) экземпляре на электронном носителе:</w:t>
            </w:r>
          </w:p>
          <w:p w:rsidR="00C73028" w:rsidRPr="00FA6FCF" w:rsidRDefault="00C73028" w:rsidP="00C7302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17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FA6FCF">
              <w:rPr>
                <w:rFonts w:ascii="Times New Roman" w:eastAsia="Lucida Sans Unicode" w:hAnsi="Times New Roman" w:cs="Times New Roman"/>
                <w:lang w:eastAsia="ar-SA"/>
              </w:rPr>
              <w:t>Текстовая часть: doc (Word), pdf (AdobeAcrobat);</w:t>
            </w:r>
          </w:p>
          <w:p w:rsidR="00C73028" w:rsidRPr="00FA6FCF" w:rsidRDefault="00C73028" w:rsidP="00C7302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17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FA6FCF">
              <w:rPr>
                <w:rFonts w:ascii="Times New Roman" w:eastAsia="Lucida Sans Unicode" w:hAnsi="Times New Roman" w:cs="Times New Roman"/>
                <w:lang w:eastAsia="ar-SA"/>
              </w:rPr>
              <w:t>Графическая часть: dwg (AutoCAD), pdf (AdobeAcrobat);</w:t>
            </w:r>
          </w:p>
          <w:p w:rsidR="00C73028" w:rsidRPr="00FA6FCF" w:rsidRDefault="00C73028" w:rsidP="00C7302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17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FA6FCF">
              <w:rPr>
                <w:rFonts w:ascii="Times New Roman" w:eastAsia="Lucida Sans Unicode" w:hAnsi="Times New Roman" w:cs="Times New Roman"/>
                <w:lang w:eastAsia="ar-SA"/>
              </w:rPr>
              <w:t>Ресурсные ведомости: xls (Excel);</w:t>
            </w:r>
          </w:p>
          <w:p w:rsidR="00C73028" w:rsidRPr="00FA6FCF" w:rsidRDefault="00C73028" w:rsidP="00C73028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417"/>
              </w:tabs>
              <w:suppressAutoHyphens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Lucida Sans Unicode" w:hAnsi="Times New Roman" w:cs="Times New Roman"/>
                <w:lang w:eastAsia="ar-SA"/>
              </w:rPr>
              <w:t>Сметная документация: xls (Excel); pdf (AdobeAcrobat), исходные программные файлы;</w:t>
            </w:r>
          </w:p>
        </w:tc>
      </w:tr>
      <w:tr w:rsidR="00C73028" w:rsidRPr="00FA6FCF" w:rsidTr="00B535B8">
        <w:trPr>
          <w:trHeight w:val="415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13.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Нормативная правовая база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LineNumbers/>
              <w:suppressAutoHyphens/>
              <w:snapToGrid w:val="0"/>
              <w:spacing w:after="0" w:line="240" w:lineRule="auto"/>
              <w:ind w:firstLine="275"/>
              <w:jc w:val="both"/>
              <w:rPr>
                <w:rFonts w:ascii="Times New Roman" w:eastAsia="Lucida Sans Unicode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При оказании услуг, предусмотренных настоящим Техническим заданием, должны соблюдаться требования законодательства Российской Федерации, муниципального образования «Город Обнинск», </w:t>
            </w:r>
            <w:r w:rsidRPr="00FA6FCF">
              <w:rPr>
                <w:rFonts w:ascii="Times New Roman" w:eastAsia="Times New Roman" w:hAnsi="Times New Roman" w:cs="Times New Roman"/>
                <w:spacing w:val="2"/>
                <w:kern w:val="1"/>
                <w:lang w:eastAsia="ar-SA"/>
              </w:rPr>
              <w:t xml:space="preserve">всех норм и правил, предусмотренных для данного вида услуг, </w:t>
            </w: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в том числе: </w:t>
            </w:r>
          </w:p>
          <w:p w:rsidR="00C73028" w:rsidRPr="00FA6FCF" w:rsidRDefault="00C73028" w:rsidP="00C73028">
            <w:pPr>
              <w:numPr>
                <w:ilvl w:val="0"/>
                <w:numId w:val="9"/>
              </w:numPr>
              <w:suppressLineNumbers/>
              <w:tabs>
                <w:tab w:val="left" w:pos="275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Градостроительный кодекс Российской Федерации;</w:t>
            </w:r>
          </w:p>
          <w:p w:rsidR="00C73028" w:rsidRPr="00FA6FCF" w:rsidRDefault="00C73028" w:rsidP="00C73028">
            <w:pPr>
              <w:numPr>
                <w:ilvl w:val="0"/>
                <w:numId w:val="9"/>
              </w:numPr>
              <w:suppressLineNumbers/>
              <w:tabs>
                <w:tab w:val="left" w:pos="275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Лесной кодекс Российской Федерации;</w:t>
            </w:r>
          </w:p>
          <w:p w:rsidR="00C73028" w:rsidRPr="00FA6FCF" w:rsidRDefault="00C73028" w:rsidP="00C73028">
            <w:pPr>
              <w:numPr>
                <w:ilvl w:val="0"/>
                <w:numId w:val="9"/>
              </w:numPr>
              <w:suppressLineNumbers/>
              <w:tabs>
                <w:tab w:val="left" w:pos="275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Земельный кодекс Российской Федерации; </w:t>
            </w:r>
          </w:p>
          <w:p w:rsidR="00C73028" w:rsidRPr="00FA6FCF" w:rsidRDefault="00C73028" w:rsidP="00C73028">
            <w:pPr>
              <w:numPr>
                <w:ilvl w:val="0"/>
                <w:numId w:val="9"/>
              </w:numPr>
              <w:suppressLineNumbers/>
              <w:tabs>
                <w:tab w:val="left" w:pos="275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color w:val="FF0000"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Федеральный закон от 10.01.2002 № 7-ФЗ «Об охране окружающей среды»;</w:t>
            </w:r>
          </w:p>
          <w:p w:rsidR="00C73028" w:rsidRPr="00FA6FCF" w:rsidRDefault="00C73028" w:rsidP="00B535B8">
            <w:pPr>
              <w:suppressLineNumbers/>
              <w:tabs>
                <w:tab w:val="left" w:pos="275"/>
              </w:tabs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trike/>
                <w:kern w:val="1"/>
                <w:highlight w:val="yellow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5. Свод правил </w:t>
            </w:r>
            <w:hyperlink r:id="rId5" w:history="1">
              <w:r w:rsidRPr="00FA6FCF">
                <w:rPr>
                  <w:rFonts w:ascii="Times New Roman" w:eastAsia="Calibri" w:hAnsi="Times New Roman" w:cs="Times New Roman"/>
                  <w:kern w:val="1"/>
                  <w:lang w:eastAsia="ar-SA"/>
                </w:rPr>
                <w:t>СП 42.13330.2016</w:t>
              </w:r>
            </w:hyperlink>
            <w:r w:rsidRPr="00FA6FCF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, утвержденный </w:t>
            </w:r>
            <w:hyperlink r:id="rId6" w:history="1">
              <w:r w:rsidRPr="00FA6FCF">
                <w:rPr>
                  <w:rFonts w:ascii="Times New Roman" w:eastAsia="Calibri" w:hAnsi="Times New Roman" w:cs="Times New Roman"/>
                  <w:kern w:val="1"/>
                  <w:lang w:eastAsia="ar-SA"/>
                </w:rPr>
                <w:t>Приказом</w:t>
              </w:r>
            </w:hyperlink>
            <w:r w:rsidRPr="00FA6FC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</w:t>
            </w:r>
            <w:r w:rsidRPr="00FA6FCF">
              <w:rPr>
                <w:rFonts w:ascii="Times New Roman" w:eastAsia="Calibri" w:hAnsi="Times New Roman" w:cs="Times New Roman"/>
                <w:kern w:val="1"/>
                <w:lang w:eastAsia="ar-SA"/>
              </w:rPr>
              <w:t>Минстроя России от 30.12.2016 №1034/пр;</w:t>
            </w:r>
          </w:p>
          <w:p w:rsidR="00C73028" w:rsidRPr="00FA6FCF" w:rsidRDefault="00C73028" w:rsidP="00B535B8">
            <w:pPr>
              <w:suppressLineNumbers/>
              <w:tabs>
                <w:tab w:val="left" w:pos="275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6. СП 140.13330.2012. Городская среда. Правила проектирования для маломобильных групп населения;</w:t>
            </w:r>
          </w:p>
          <w:p w:rsidR="00C73028" w:rsidRPr="00FA6FCF" w:rsidRDefault="00C73028" w:rsidP="00B535B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7. Федеральный закон от 22.07.2008г. № 123-ФЗ «Технический регламент о требованиях пожарной безопасности»;</w:t>
            </w:r>
          </w:p>
          <w:p w:rsidR="00C73028" w:rsidRPr="00FA6FCF" w:rsidRDefault="00C73028" w:rsidP="00B535B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8.Федеральный закон от 30.12.2009 № 384-ФЗ «Технический регламент о безопасности зданий и сооружений»;</w:t>
            </w:r>
          </w:p>
          <w:p w:rsidR="00C73028" w:rsidRPr="00FA6FCF" w:rsidRDefault="00C73028" w:rsidP="00B535B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9. СП 52.13330.2016 Естественное и искусственное освещение. Актуализированная редакция СНиП 23-05-95*;</w:t>
            </w:r>
          </w:p>
          <w:p w:rsidR="00C73028" w:rsidRPr="00FA6FCF" w:rsidRDefault="00C73028" w:rsidP="00B535B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10.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C73028" w:rsidRPr="00FA6FCF" w:rsidRDefault="00C73028" w:rsidP="00B535B8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 xml:space="preserve">11. ГОСТ 27751-2014 Надежность строительных конструкций и оснований. Основные положения; 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>12. ГОСТ Р 21.101-2020. Национальный стандарт Российской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>Федерации. Система проектной документации для строительства. Основные требования к проектной и рабочей документации";</w:t>
            </w:r>
          </w:p>
          <w:p w:rsidR="00C73028" w:rsidRPr="00FA6FCF" w:rsidRDefault="00C73028" w:rsidP="00B535B8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13. ГОСТ Р 52289-2019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Свод правил </w:t>
            </w:r>
            <w:hyperlink r:id="rId7" w:history="1">
              <w:r w:rsidRPr="00FA6FCF">
                <w:rPr>
                  <w:rFonts w:ascii="Times New Roman" w:eastAsia="Calibri" w:hAnsi="Times New Roman" w:cs="Times New Roman"/>
                  <w:lang w:eastAsia="ar-SA"/>
                </w:rPr>
                <w:t>СП 47.13330.2016</w:t>
              </w:r>
            </w:hyperlink>
            <w:r w:rsidRPr="00FA6FCF">
              <w:rPr>
                <w:rFonts w:ascii="Times New Roman" w:eastAsia="Calibri" w:hAnsi="Times New Roman" w:cs="Times New Roman"/>
                <w:lang w:eastAsia="ar-SA"/>
              </w:rPr>
              <w:t>.</w:t>
            </w:r>
            <w:r w:rsidRPr="00FA6FCF">
              <w:rPr>
                <w:rFonts w:ascii="Times New Roman" w:eastAsia="Calibri" w:hAnsi="Times New Roman" w:cs="Times New Roman"/>
                <w:color w:val="FF0000"/>
                <w:lang w:eastAsia="ar-SA"/>
              </w:rPr>
              <w:t xml:space="preserve"> </w:t>
            </w: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 xml:space="preserve">Свод правил. Инженерные  изыскания для строительства. Основные положения. </w:t>
            </w:r>
            <w:r w:rsidRPr="00FA6FCF">
              <w:rPr>
                <w:rFonts w:ascii="Times New Roman" w:eastAsia="Calibri" w:hAnsi="Times New Roman" w:cs="Times New Roman"/>
                <w:lang w:eastAsia="ar-SA"/>
              </w:rPr>
              <w:t>Актуализированная редакция СНиП 11-02-96;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14. Свод правил </w:t>
            </w:r>
            <w:hyperlink r:id="rId8" w:history="1">
              <w:r w:rsidRPr="00FA6FCF">
                <w:rPr>
                  <w:rFonts w:ascii="Times New Roman" w:eastAsia="Calibri" w:hAnsi="Times New Roman" w:cs="Times New Roman"/>
                  <w:lang w:eastAsia="ar-SA"/>
                </w:rPr>
                <w:t>СП 16.13330.2017</w:t>
              </w:r>
            </w:hyperlink>
            <w:r w:rsidRPr="00FA6FCF">
              <w:rPr>
                <w:rFonts w:ascii="Times New Roman" w:eastAsia="Calibri" w:hAnsi="Times New Roman" w:cs="Times New Roman"/>
                <w:lang w:eastAsia="ar-SA"/>
              </w:rPr>
              <w:t>. Стальные конструкции. Актуализированная редакция СНиП II-23-81;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15. Свод правил </w:t>
            </w:r>
            <w:hyperlink r:id="rId9" w:history="1">
              <w:r w:rsidRPr="00FA6FCF">
                <w:rPr>
                  <w:rFonts w:ascii="Times New Roman" w:eastAsia="Calibri" w:hAnsi="Times New Roman" w:cs="Times New Roman"/>
                  <w:lang w:eastAsia="ar-SA"/>
                </w:rPr>
                <w:t>СП 20.13330.2016</w:t>
              </w:r>
            </w:hyperlink>
            <w:r w:rsidRPr="00FA6FCF">
              <w:rPr>
                <w:rFonts w:ascii="Times New Roman" w:eastAsia="Calibri" w:hAnsi="Times New Roman" w:cs="Times New Roman"/>
                <w:lang w:eastAsia="ar-SA"/>
              </w:rPr>
              <w:t>.</w:t>
            </w: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 xml:space="preserve"> Нагрузки и воздействия. Актуализированная редакция СНиП 2.01.07-85;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16. </w:t>
            </w:r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Свод правил </w:t>
            </w:r>
            <w:hyperlink r:id="rId10" w:history="1">
              <w:r w:rsidRPr="00FA6FCF">
                <w:rPr>
                  <w:rFonts w:ascii="Times New Roman" w:eastAsia="Calibri" w:hAnsi="Times New Roman" w:cs="Times New Roman"/>
                  <w:lang w:eastAsia="ar-SA"/>
                </w:rPr>
                <w:t>СП 22.13330.2016</w:t>
              </w:r>
            </w:hyperlink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. </w:t>
            </w: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Основания зданий и сооружений. Актуализированная редакция СНиП 2.02.01-83: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17. Свод правил </w:t>
            </w:r>
            <w:hyperlink r:id="rId11" w:history="1">
              <w:r w:rsidRPr="00FA6FCF">
                <w:rPr>
                  <w:rFonts w:ascii="Times New Roman" w:eastAsia="Calibri" w:hAnsi="Times New Roman" w:cs="Times New Roman"/>
                  <w:lang w:eastAsia="ar-SA"/>
                </w:rPr>
                <w:t>СП 28.13330.2017</w:t>
              </w:r>
            </w:hyperlink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. </w:t>
            </w: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Защита строительных конструкций от коррозии. Актуализированная редакция СНиП 2.03.11-85;</w:t>
            </w:r>
          </w:p>
          <w:p w:rsidR="00C73028" w:rsidRPr="00FA6FCF" w:rsidRDefault="00C73028" w:rsidP="00B535B8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18. СП 34.13330.2012 Автомобильные дороги</w:t>
            </w:r>
            <w:r w:rsidRPr="00FA6FCF">
              <w:rPr>
                <w:rFonts w:ascii="Times New Roman" w:eastAsia="Calibri" w:hAnsi="Times New Roman" w:cs="Times New Roman"/>
                <w:bCs/>
                <w:kern w:val="1"/>
                <w:lang w:eastAsia="ar-SA"/>
              </w:rPr>
              <w:t>.</w:t>
            </w:r>
            <w:r w:rsidRPr="00FA6FCF">
              <w:rPr>
                <w:rFonts w:ascii="Times New Roman" w:eastAsia="Calibri" w:hAnsi="Times New Roman" w:cs="Times New Roman"/>
                <w:kern w:val="1"/>
                <w:lang w:eastAsia="ar-SA"/>
              </w:rPr>
              <w:t xml:space="preserve"> Актуализированная редакция СНиП 2.05.02-85</w:t>
            </w: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lastRenderedPageBreak/>
              <w:t xml:space="preserve">19. Свод правил </w:t>
            </w:r>
            <w:hyperlink r:id="rId12" w:history="1">
              <w:r w:rsidRPr="00FA6FCF">
                <w:rPr>
                  <w:rFonts w:ascii="Times New Roman" w:eastAsia="Calibri" w:hAnsi="Times New Roman" w:cs="Times New Roman"/>
                  <w:lang w:eastAsia="ar-SA"/>
                </w:rPr>
                <w:t>СП 45.13330.2017</w:t>
              </w:r>
            </w:hyperlink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. </w:t>
            </w: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Земляные сооружения, основания и фундаменты. Актуализированная редакция СНиП 3.02.01-87;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 xml:space="preserve">20. Свод правил СП 48.13330.2019. </w:t>
            </w: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Организация строительства. СНиП 12-01-2004";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lang w:eastAsia="ar-SA"/>
              </w:rPr>
              <w:t>21. СП 51.13330.2011. Свод правил. Защита от шума. Актуализированная редакция СНиП 23-03-2003;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22. СП 52.13330.2016. Свод правил. Естественное и искусственное освещение. Актуализированная редакция СНиП 23-05-95*;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23. СП 59.13330.2016. Свод правил. Доступность зданий и сооружений для маломобильных групп населения. Актуализированная редакция СНиП 35-01-2001;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24. СП 63.13330.2018. Свод правил. Бетонные и железобетонные конструкции. Основные положения. СНиП 52-01-2003;</w:t>
            </w:r>
          </w:p>
          <w:p w:rsidR="00C73028" w:rsidRPr="00FA6FCF" w:rsidRDefault="00C73028" w:rsidP="00B535B8">
            <w:pPr>
              <w:suppressLineNumbers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25. СП 70.13330.2012 Несущие и ограждающие конструкции.</w:t>
            </w:r>
            <w:r w:rsidRPr="00FA6FCF">
              <w:rPr>
                <w:rFonts w:ascii="Times New Roman" w:eastAsia="Times New Roman" w:hAnsi="Times New Roman" w:cs="Times New Roman"/>
                <w:color w:val="FF0000"/>
                <w:spacing w:val="1"/>
                <w:kern w:val="1"/>
                <w:shd w:val="clear" w:color="auto" w:fill="FFFFFF"/>
                <w:lang w:eastAsia="ar-SA"/>
              </w:rPr>
              <w:t xml:space="preserve"> </w:t>
            </w:r>
            <w:r w:rsidRPr="00FA6FCF">
              <w:rPr>
                <w:rFonts w:ascii="Times New Roman" w:eastAsia="Times New Roman" w:hAnsi="Times New Roman" w:cs="Times New Roman"/>
                <w:spacing w:val="1"/>
                <w:kern w:val="1"/>
                <w:shd w:val="clear" w:color="auto" w:fill="FFFFFF"/>
                <w:lang w:eastAsia="ar-SA"/>
              </w:rPr>
              <w:t>Актуализированная редакция СНиП 3.03.01-87</w:t>
            </w:r>
            <w:r w:rsidRPr="00FA6FCF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;</w:t>
            </w:r>
          </w:p>
          <w:p w:rsidR="00C73028" w:rsidRPr="00FA6FCF" w:rsidRDefault="00C73028" w:rsidP="00B535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ar-SA"/>
              </w:rPr>
            </w:pPr>
            <w:r w:rsidRPr="00FA6FCF">
              <w:rPr>
                <w:rFonts w:ascii="Times New Roman" w:eastAsia="Calibri" w:hAnsi="Times New Roman" w:cs="Times New Roman"/>
                <w:iCs/>
                <w:lang w:eastAsia="ar-SA"/>
              </w:rPr>
              <w:t>26. СП 131.13330.2018. Свод правил. Строительная климатология. СНиП 23-01-99*;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bCs/>
                <w:lang w:eastAsia="ar-SA"/>
              </w:rPr>
              <w:t>Иные нормативные и правовые акты.</w:t>
            </w:r>
          </w:p>
        </w:tc>
      </w:tr>
      <w:tr w:rsidR="00C73028" w:rsidRPr="00FA6FCF" w:rsidTr="00B535B8">
        <w:trPr>
          <w:trHeight w:val="905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14.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Согласование результатов услуг</w:t>
            </w:r>
            <w:r w:rsidRPr="00FA6FCF">
              <w:rPr>
                <w:rFonts w:ascii="Times New Roman" w:eastAsia="Times New Roman" w:hAnsi="Times New Roman" w:cs="Times New Roman"/>
                <w:strike/>
                <w:lang w:eastAsia="ar-SA"/>
              </w:rPr>
              <w:t xml:space="preserve"> </w:t>
            </w: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Исполнителем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- Получить положительное согласование по проектно-сметной документации по объекту: сквер «Репинский овраг» в  администрации муниципального образования «Город Обнинск» в Управлении архитектуры и градостроительства и Управлении городского хозяйства.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-  Получить положительное заключение о проверке достоверности определения сметной стоимости в негосударственной сметной экспертизе или государственной (Министерство строительства и ЖКХ Калужской области)</w:t>
            </w:r>
          </w:p>
          <w:p w:rsidR="00C73028" w:rsidRPr="00FA6FCF" w:rsidRDefault="00C73028" w:rsidP="00B535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В случае проведения негосударственной экспертизы, оплату выставленных счетов по проверке достоверности определения сметной стоимости производит Исполнитель.</w:t>
            </w:r>
          </w:p>
        </w:tc>
      </w:tr>
      <w:tr w:rsidR="00C73028" w:rsidRPr="00FA6FCF" w:rsidTr="00B535B8">
        <w:trPr>
          <w:trHeight w:val="774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15.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Гарантийные обязательства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Исполнитель несет ответственность за разработанную проектную документацию в течение 36 месяцев после подписания акта оказанных услуг.</w:t>
            </w:r>
            <w:r w:rsidRPr="00FA6FCF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</w:t>
            </w: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 xml:space="preserve">При обнаружении недостатков в документации, допущенных по вине Исполнителя, в этот период Исполнитель обязан их безвозмездно устранить. </w:t>
            </w:r>
          </w:p>
        </w:tc>
      </w:tr>
      <w:tr w:rsidR="00C73028" w:rsidRPr="00FA6FCF" w:rsidTr="00B535B8">
        <w:trPr>
          <w:trHeight w:val="774"/>
        </w:trPr>
        <w:tc>
          <w:tcPr>
            <w:tcW w:w="532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16.</w:t>
            </w:r>
          </w:p>
        </w:tc>
        <w:tc>
          <w:tcPr>
            <w:tcW w:w="2168" w:type="dxa"/>
          </w:tcPr>
          <w:p w:rsidR="00C73028" w:rsidRPr="00FA6FCF" w:rsidRDefault="00C73028" w:rsidP="00B535B8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Особые условия проектирования</w:t>
            </w:r>
          </w:p>
        </w:tc>
        <w:tc>
          <w:tcPr>
            <w:tcW w:w="6762" w:type="dxa"/>
          </w:tcPr>
          <w:p w:rsidR="00C73028" w:rsidRPr="00FA6FCF" w:rsidRDefault="00C73028" w:rsidP="00B535B8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Требования к проектной документации:</w:t>
            </w:r>
          </w:p>
          <w:p w:rsidR="00C73028" w:rsidRPr="00FA6FCF" w:rsidRDefault="00C73028" w:rsidP="00B535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A6FCF">
              <w:rPr>
                <w:rFonts w:ascii="Times New Roman" w:eastAsia="Times New Roman" w:hAnsi="Times New Roman" w:cs="Times New Roman"/>
                <w:lang w:eastAsia="ar-SA"/>
              </w:rPr>
              <w:t>не допускать превышения в сметной стоимости лимита, установленного для объекта программой финансирования.</w:t>
            </w:r>
          </w:p>
        </w:tc>
      </w:tr>
    </w:tbl>
    <w:p w:rsidR="00C73028" w:rsidRPr="00FA6FCF" w:rsidRDefault="00C73028" w:rsidP="00C73028">
      <w:p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C73028" w:rsidRDefault="00C73028" w:rsidP="00C730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 w:rsidP="00C73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73028" w:rsidRDefault="00C73028"/>
    <w:sectPr w:rsidR="00C7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26A3D"/>
    <w:multiLevelType w:val="hybridMultilevel"/>
    <w:tmpl w:val="7DFCB0E8"/>
    <w:lvl w:ilvl="0" w:tplc="E528E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48E2"/>
    <w:multiLevelType w:val="hybridMultilevel"/>
    <w:tmpl w:val="AF70E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6CCD"/>
    <w:multiLevelType w:val="hybridMultilevel"/>
    <w:tmpl w:val="9C32A31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D567074"/>
    <w:multiLevelType w:val="multilevel"/>
    <w:tmpl w:val="8F6ED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FA260C"/>
    <w:multiLevelType w:val="hybridMultilevel"/>
    <w:tmpl w:val="34C26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C1244"/>
    <w:multiLevelType w:val="hybridMultilevel"/>
    <w:tmpl w:val="C5D6279C"/>
    <w:lvl w:ilvl="0" w:tplc="288ABB94">
      <w:numFmt w:val="bullet"/>
      <w:lvlText w:val="-"/>
      <w:lvlJc w:val="left"/>
      <w:pPr>
        <w:ind w:left="234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A16CF"/>
    <w:multiLevelType w:val="hybridMultilevel"/>
    <w:tmpl w:val="66D22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C6D0B"/>
    <w:multiLevelType w:val="hybridMultilevel"/>
    <w:tmpl w:val="18746F42"/>
    <w:lvl w:ilvl="0" w:tplc="288AB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C41BF"/>
    <w:multiLevelType w:val="hybridMultilevel"/>
    <w:tmpl w:val="C8620588"/>
    <w:lvl w:ilvl="0" w:tplc="80800B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8A2520"/>
    <w:multiLevelType w:val="hybridMultilevel"/>
    <w:tmpl w:val="D4321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F267E"/>
    <w:multiLevelType w:val="hybridMultilevel"/>
    <w:tmpl w:val="BEE01CDA"/>
    <w:lvl w:ilvl="0" w:tplc="E528E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F0585"/>
    <w:multiLevelType w:val="hybridMultilevel"/>
    <w:tmpl w:val="035A09DE"/>
    <w:lvl w:ilvl="0" w:tplc="288AB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83267">
    <w:abstractNumId w:val="3"/>
  </w:num>
  <w:num w:numId="2" w16cid:durableId="1460999084">
    <w:abstractNumId w:val="10"/>
  </w:num>
  <w:num w:numId="3" w16cid:durableId="1887787974">
    <w:abstractNumId w:val="0"/>
  </w:num>
  <w:num w:numId="4" w16cid:durableId="2022781051">
    <w:abstractNumId w:val="4"/>
  </w:num>
  <w:num w:numId="5" w16cid:durableId="150371815">
    <w:abstractNumId w:val="9"/>
  </w:num>
  <w:num w:numId="6" w16cid:durableId="1764573294">
    <w:abstractNumId w:val="5"/>
  </w:num>
  <w:num w:numId="7" w16cid:durableId="1925459129">
    <w:abstractNumId w:val="7"/>
  </w:num>
  <w:num w:numId="8" w16cid:durableId="1687947904">
    <w:abstractNumId w:val="11"/>
  </w:num>
  <w:num w:numId="9" w16cid:durableId="2147234354">
    <w:abstractNumId w:val="8"/>
  </w:num>
  <w:num w:numId="10" w16cid:durableId="1446149778">
    <w:abstractNumId w:val="2"/>
  </w:num>
  <w:num w:numId="11" w16cid:durableId="75247985">
    <w:abstractNumId w:val="1"/>
  </w:num>
  <w:num w:numId="12" w16cid:durableId="1796174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28"/>
    <w:rsid w:val="00C7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92DE-58CE-4A97-8070-44925516F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2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730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C73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9737EB2519306DB670FFA7363CD75ADE5C912F18316CC624B0BDB83E91779DBCA57BD74C9559756D6D61FDN3f1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54FF0FC3C99161B80F54F8EA6A732C143B8BB5DB4299A112BF8C3E478174F04A0C37AFB6F63914153DFE5EMFT3J" TargetMode="External"/><Relationship Id="rId12" Type="http://schemas.openxmlformats.org/officeDocument/2006/relationships/hyperlink" Target="consultantplus://offline/ref=88C8866156242BA393DE1D59F574AE560F7B087684E618E5EB2591FC78712E238869A2E82BB3B8AA45B98018vBH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13B9D7D90BC46F5DB42C3B6B1B9CB2D1CDDF8528125FE19D41A530B73D2063F31625BC7B3650B2AC6EC6962E84DE678DA4352C1F61ABCAc6qDI" TargetMode="External"/><Relationship Id="rId11" Type="http://schemas.openxmlformats.org/officeDocument/2006/relationships/hyperlink" Target="consultantplus://offline/ref=C8A0B76F69E8E0693FAAEFFCD9C73D496E282B4A446DC242D2F91DED220FBC8429B4D73F0E0E5FDD9952CE9EC5B5K" TargetMode="External"/><Relationship Id="rId5" Type="http://schemas.openxmlformats.org/officeDocument/2006/relationships/hyperlink" Target="consultantplus://offline/ref=7313B9D7D90BC46F5DB4332E6E1B9CB2D1CBD680221802EB9518A932B0327F66F40725BF7A2851B3B06792C5c6qAI" TargetMode="External"/><Relationship Id="rId10" Type="http://schemas.openxmlformats.org/officeDocument/2006/relationships/hyperlink" Target="consultantplus://offline/ref=6E5D9B4CD790FC568BEFB1D0F485DD8E61C0B458CA1FF73536F4AA113E40B1AC6416F40623DAC9494C179A0BV83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349E780A7477EDD68B0EA81C5AB3A73BBF81810D3421AB1767793850164A616CD3151F97ABCA3BB737CB1CQBy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5908</Words>
  <Characters>33682</Characters>
  <Application>Microsoft Office Word</Application>
  <DocSecurity>0</DocSecurity>
  <Lines>280</Lines>
  <Paragraphs>79</Paragraphs>
  <ScaleCrop>false</ScaleCrop>
  <Company/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2023-02-28T15:44:00Z</dcterms:created>
  <dcterms:modified xsi:type="dcterms:W3CDTF">2023-02-28T15:45:00Z</dcterms:modified>
</cp:coreProperties>
</file>