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05" w:rsidRDefault="00C36705" w:rsidP="00C36705">
      <w:pPr>
        <w:spacing w:before="0" w:after="0"/>
        <w:ind w:left="0" w:firstLine="567"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ДОГОВОР № </w:t>
      </w:r>
      <w:r w:rsidR="00C81271">
        <w:rPr>
          <w:b/>
          <w:bCs/>
          <w:sz w:val="24"/>
          <w:szCs w:val="24"/>
        </w:rPr>
        <w:t>_________</w:t>
      </w:r>
    </w:p>
    <w:p w:rsidR="00C36705" w:rsidRDefault="00C36705" w:rsidP="00C36705">
      <w:pPr>
        <w:spacing w:before="0" w:after="0"/>
        <w:ind w:left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МУНИЦИПАЛЬНОГО ИМУЩЕСТВА</w:t>
      </w:r>
    </w:p>
    <w:p w:rsidR="00936476" w:rsidRDefault="00936476" w:rsidP="00936476">
      <w:pPr>
        <w:spacing w:before="0" w:after="0"/>
        <w:ind w:left="0"/>
        <w:rPr>
          <w:sz w:val="24"/>
          <w:szCs w:val="24"/>
        </w:rPr>
      </w:pPr>
    </w:p>
    <w:p w:rsidR="00561469" w:rsidRPr="0083060F" w:rsidRDefault="00C60F4B" w:rsidP="00561469">
      <w:pPr>
        <w:spacing w:before="0" w:after="0"/>
        <w:ind w:left="0"/>
        <w:rPr>
          <w:sz w:val="26"/>
          <w:szCs w:val="26"/>
        </w:rPr>
      </w:pPr>
      <w:r>
        <w:rPr>
          <w:sz w:val="24"/>
          <w:szCs w:val="24"/>
        </w:rPr>
        <w:t xml:space="preserve"> </w:t>
      </w:r>
    </w:p>
    <w:p w:rsidR="00561469" w:rsidRPr="0083060F" w:rsidRDefault="00561469" w:rsidP="00561469">
      <w:pPr>
        <w:spacing w:before="0" w:after="0"/>
        <w:ind w:left="0"/>
        <w:rPr>
          <w:sz w:val="26"/>
          <w:szCs w:val="26"/>
        </w:rPr>
      </w:pPr>
      <w:r w:rsidRPr="0083060F">
        <w:rPr>
          <w:sz w:val="26"/>
          <w:szCs w:val="26"/>
        </w:rPr>
        <w:t xml:space="preserve"> г. Обнинск</w:t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="00174279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</w:t>
      </w:r>
      <w:r w:rsidR="00174279">
        <w:rPr>
          <w:sz w:val="26"/>
          <w:szCs w:val="26"/>
        </w:rPr>
        <w:t>«____»___________</w:t>
      </w:r>
      <w:r w:rsidRPr="0083060F">
        <w:rPr>
          <w:sz w:val="26"/>
          <w:szCs w:val="26"/>
        </w:rPr>
        <w:t>202</w:t>
      </w:r>
      <w:r>
        <w:rPr>
          <w:sz w:val="26"/>
          <w:szCs w:val="26"/>
        </w:rPr>
        <w:t xml:space="preserve">6 </w:t>
      </w:r>
      <w:r w:rsidRPr="0083060F">
        <w:rPr>
          <w:sz w:val="26"/>
          <w:szCs w:val="26"/>
        </w:rPr>
        <w:t>года</w:t>
      </w:r>
    </w:p>
    <w:p w:rsidR="00561469" w:rsidRPr="0083060F" w:rsidRDefault="00561469" w:rsidP="00561469">
      <w:pPr>
        <w:spacing w:before="0" w:after="0"/>
        <w:ind w:left="0"/>
        <w:rPr>
          <w:sz w:val="26"/>
          <w:szCs w:val="26"/>
        </w:rPr>
      </w:pPr>
    </w:p>
    <w:p w:rsidR="00561469" w:rsidRPr="0083060F" w:rsidRDefault="00561469" w:rsidP="00561469">
      <w:pPr>
        <w:spacing w:before="0" w:after="0"/>
        <w:ind w:left="0"/>
        <w:jc w:val="both"/>
        <w:rPr>
          <w:sz w:val="26"/>
          <w:szCs w:val="26"/>
        </w:rPr>
      </w:pPr>
      <w:r w:rsidRPr="002C57B4">
        <w:rPr>
          <w:sz w:val="26"/>
          <w:szCs w:val="26"/>
        </w:rPr>
        <w:tab/>
        <w:t>Администрация города Обнинска в лице главы города Обнинска Перевалова Стефана Владимировича, действующего на основании Устава городского округа города Обнинска Калужской области, именуемая в дальнейшем «Продавец»,</w:t>
      </w:r>
      <w:r w:rsidRPr="0083060F">
        <w:rPr>
          <w:sz w:val="26"/>
          <w:szCs w:val="26"/>
        </w:rPr>
        <w:t xml:space="preserve"> с одной стороны, и ________________________________, именуемый в дальнейшем «Покупатель», с другой стороны, на основании Протокола об </w:t>
      </w:r>
      <w:r w:rsidRPr="001A1515">
        <w:rPr>
          <w:sz w:val="26"/>
          <w:szCs w:val="26"/>
        </w:rPr>
        <w:t xml:space="preserve">итогах </w:t>
      </w:r>
      <w:r w:rsidR="0002056D" w:rsidRPr="001A1515">
        <w:rPr>
          <w:sz w:val="26"/>
          <w:szCs w:val="26"/>
        </w:rPr>
        <w:t xml:space="preserve">проведения продажи </w:t>
      </w:r>
      <w:r w:rsidR="0002056D" w:rsidRPr="001A1515">
        <w:rPr>
          <w:bCs/>
          <w:sz w:val="26"/>
          <w:szCs w:val="26"/>
        </w:rPr>
        <w:t>посредством публичного предложения</w:t>
      </w:r>
      <w:r w:rsidRPr="001A1515">
        <w:rPr>
          <w:sz w:val="26"/>
          <w:szCs w:val="26"/>
        </w:rPr>
        <w:t xml:space="preserve"> от ______________ заключили настоящий договор о нижеследующем:</w:t>
      </w:r>
    </w:p>
    <w:p w:rsidR="00C36705" w:rsidRPr="004A0E7F" w:rsidRDefault="00C36705" w:rsidP="00561469">
      <w:pPr>
        <w:spacing w:before="0" w:after="0"/>
        <w:ind w:left="0"/>
        <w:rPr>
          <w:sz w:val="24"/>
          <w:szCs w:val="24"/>
        </w:rPr>
      </w:pPr>
    </w:p>
    <w:p w:rsidR="00AE6279" w:rsidRDefault="00C36705" w:rsidP="00AE6279">
      <w:pPr>
        <w:spacing w:before="0" w:after="0"/>
        <w:ind w:left="0"/>
        <w:jc w:val="center"/>
        <w:rPr>
          <w:sz w:val="24"/>
          <w:szCs w:val="24"/>
        </w:rPr>
      </w:pPr>
      <w:r w:rsidRPr="004A0E7F">
        <w:rPr>
          <w:sz w:val="24"/>
          <w:szCs w:val="24"/>
        </w:rPr>
        <w:t>1. ПРЕДМЕТ ДОГОВОРА</w:t>
      </w:r>
    </w:p>
    <w:p w:rsidR="00AE6279" w:rsidRDefault="00AE6279" w:rsidP="00AE6279">
      <w:pPr>
        <w:spacing w:before="0" w:after="0"/>
        <w:ind w:left="0"/>
        <w:jc w:val="center"/>
        <w:rPr>
          <w:sz w:val="24"/>
          <w:szCs w:val="24"/>
        </w:rPr>
      </w:pPr>
    </w:p>
    <w:p w:rsidR="00561469" w:rsidRPr="00BC3237" w:rsidRDefault="00561469" w:rsidP="00561469">
      <w:pPr>
        <w:spacing w:before="0" w:after="0"/>
        <w:ind w:left="0"/>
        <w:jc w:val="both"/>
        <w:rPr>
          <w:sz w:val="26"/>
          <w:szCs w:val="26"/>
        </w:rPr>
      </w:pPr>
      <w:r w:rsidRPr="00B578C5">
        <w:rPr>
          <w:sz w:val="26"/>
          <w:szCs w:val="26"/>
        </w:rPr>
        <w:t xml:space="preserve">1.1. Продавец продает, а Покупатель приобретает в собственность на условиях </w:t>
      </w:r>
      <w:r w:rsidRPr="00BC3237">
        <w:rPr>
          <w:sz w:val="26"/>
          <w:szCs w:val="26"/>
        </w:rPr>
        <w:t>указанных в договоре муниципальное имущество</w:t>
      </w:r>
      <w:r w:rsidRPr="00BC3237">
        <w:rPr>
          <w:rFonts w:eastAsiaTheme="minorHAnsi"/>
          <w:sz w:val="26"/>
          <w:szCs w:val="26"/>
          <w:lang w:eastAsia="en-US"/>
        </w:rPr>
        <w:t xml:space="preserve"> - объект электросетевого хозяйства и земельные участки, на которых они расположены, согласно приложению 1 к Решению ОГС от 24.09.2024 № 07-57,</w:t>
      </w:r>
      <w:r w:rsidRPr="00BC3237">
        <w:rPr>
          <w:sz w:val="26"/>
          <w:szCs w:val="26"/>
        </w:rPr>
        <w:t xml:space="preserve"> (далее - Объект). </w:t>
      </w:r>
    </w:p>
    <w:p w:rsidR="00C115F2" w:rsidRPr="00BC3237" w:rsidRDefault="00C115F2" w:rsidP="004A0E7F">
      <w:pPr>
        <w:spacing w:before="0" w:after="0"/>
        <w:ind w:left="0" w:firstLine="709"/>
        <w:jc w:val="both"/>
        <w:rPr>
          <w:sz w:val="26"/>
          <w:szCs w:val="26"/>
        </w:rPr>
      </w:pPr>
    </w:p>
    <w:p w:rsidR="00B34481" w:rsidRPr="00BC3237" w:rsidRDefault="00B34481" w:rsidP="00253A89">
      <w:pPr>
        <w:spacing w:before="0" w:after="0"/>
        <w:ind w:left="0"/>
        <w:jc w:val="both"/>
        <w:rPr>
          <w:sz w:val="26"/>
          <w:szCs w:val="26"/>
        </w:rPr>
      </w:pPr>
      <w:r w:rsidRPr="00D5537F">
        <w:rPr>
          <w:sz w:val="26"/>
          <w:szCs w:val="26"/>
        </w:rPr>
        <w:t>1.2.</w:t>
      </w:r>
      <w:r w:rsidR="0000461D" w:rsidRPr="00D5537F">
        <w:rPr>
          <w:sz w:val="26"/>
          <w:szCs w:val="26"/>
        </w:rPr>
        <w:t xml:space="preserve"> О</w:t>
      </w:r>
      <w:r w:rsidRPr="00D5537F">
        <w:rPr>
          <w:sz w:val="26"/>
          <w:szCs w:val="26"/>
        </w:rPr>
        <w:t xml:space="preserve">бъект  </w:t>
      </w:r>
      <w:r w:rsidR="0000461D" w:rsidRPr="00D5537F">
        <w:rPr>
          <w:sz w:val="26"/>
          <w:szCs w:val="26"/>
        </w:rPr>
        <w:t xml:space="preserve">в соответствии с Федеральным законом от 26.03.2003 № 35-ФЗ «Об электроэнергетике» и Постановлением Правительства РФ от </w:t>
      </w:r>
      <w:r w:rsidR="009E7158" w:rsidRPr="00D5537F">
        <w:rPr>
          <w:sz w:val="26"/>
          <w:szCs w:val="26"/>
        </w:rPr>
        <w:t xml:space="preserve">10.09.2024 № 1229 </w:t>
      </w:r>
      <w:r w:rsidR="0000461D" w:rsidRPr="00D5537F">
        <w:rPr>
          <w:sz w:val="26"/>
          <w:szCs w:val="26"/>
        </w:rPr>
        <w:t xml:space="preserve">находится в безвозмездном пользовании </w:t>
      </w:r>
      <w:r w:rsidR="009E7158" w:rsidRPr="00D5537F">
        <w:rPr>
          <w:sz w:val="26"/>
          <w:szCs w:val="26"/>
        </w:rPr>
        <w:t xml:space="preserve">у Публичного акционерного общества «Россети Центр Приволжье» (Филиал ПАО «Россети Центр Приволжье» - «Калугаэнерго») </w:t>
      </w:r>
      <w:r w:rsidR="0000461D" w:rsidRPr="00D5537F">
        <w:rPr>
          <w:sz w:val="26"/>
          <w:szCs w:val="26"/>
        </w:rPr>
        <w:t>по Договору о передаче объектов электросетевого хозяйства в безвозмездное владение и пользование от 11.11.2024</w:t>
      </w:r>
      <w:r w:rsidR="009E7158" w:rsidRPr="00D5537F">
        <w:rPr>
          <w:sz w:val="26"/>
          <w:szCs w:val="26"/>
        </w:rPr>
        <w:t>.</w:t>
      </w:r>
      <w:r w:rsidR="0000461D">
        <w:rPr>
          <w:sz w:val="26"/>
          <w:szCs w:val="26"/>
        </w:rPr>
        <w:t xml:space="preserve"> </w:t>
      </w:r>
    </w:p>
    <w:p w:rsidR="00561469" w:rsidRPr="00BC3237" w:rsidRDefault="00561469" w:rsidP="00253A89">
      <w:pPr>
        <w:spacing w:before="0" w:after="0"/>
        <w:ind w:left="0"/>
        <w:jc w:val="both"/>
        <w:rPr>
          <w:sz w:val="26"/>
          <w:szCs w:val="26"/>
        </w:rPr>
      </w:pPr>
    </w:p>
    <w:p w:rsidR="00561469" w:rsidRPr="00BC3237" w:rsidRDefault="00561469" w:rsidP="00561469">
      <w:pPr>
        <w:spacing w:before="0" w:after="0"/>
        <w:ind w:left="0"/>
        <w:jc w:val="both"/>
        <w:rPr>
          <w:sz w:val="26"/>
          <w:szCs w:val="26"/>
        </w:rPr>
      </w:pPr>
      <w:r w:rsidRPr="00BC3237">
        <w:rPr>
          <w:sz w:val="26"/>
          <w:szCs w:val="26"/>
        </w:rPr>
        <w:t>1.3.</w:t>
      </w:r>
      <w:r w:rsidRPr="00BC3237">
        <w:rPr>
          <w:color w:val="000000"/>
          <w:sz w:val="26"/>
          <w:szCs w:val="26"/>
        </w:rPr>
        <w:t xml:space="preserve"> </w:t>
      </w:r>
      <w:r w:rsidRPr="00BC3237">
        <w:rPr>
          <w:bCs/>
          <w:color w:val="000000"/>
          <w:sz w:val="26"/>
          <w:szCs w:val="26"/>
        </w:rPr>
        <w:t>Имущество, указанное в п. 1.1. настоящего договора обременено эксплуатационными и инвестиционными обязательствами:</w:t>
      </w:r>
    </w:p>
    <w:p w:rsidR="0072450B" w:rsidRDefault="0072450B" w:rsidP="0056146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0249EE" w:rsidRPr="00AC04BD" w:rsidRDefault="00561469" w:rsidP="00561469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04BD">
        <w:rPr>
          <w:sz w:val="26"/>
          <w:szCs w:val="26"/>
        </w:rPr>
        <w:t>1</w:t>
      </w:r>
      <w:r w:rsidR="0072450B">
        <w:rPr>
          <w:sz w:val="26"/>
          <w:szCs w:val="26"/>
        </w:rPr>
        <w:t>.3.1</w:t>
      </w:r>
      <w:r w:rsidRPr="00AC04BD">
        <w:rPr>
          <w:sz w:val="26"/>
          <w:szCs w:val="26"/>
        </w:rPr>
        <w:t>.</w:t>
      </w:r>
      <w:r w:rsidRPr="00AC04BD">
        <w:rPr>
          <w:color w:val="000000"/>
          <w:sz w:val="26"/>
          <w:szCs w:val="26"/>
        </w:rPr>
        <w:t>  Эксплуатационные обязательства</w:t>
      </w:r>
      <w:r w:rsidR="00137FAB">
        <w:rPr>
          <w:color w:val="000000"/>
          <w:sz w:val="26"/>
          <w:szCs w:val="26"/>
        </w:rPr>
        <w:t>:</w:t>
      </w:r>
    </w:p>
    <w:p w:rsidR="00137FAB" w:rsidRPr="00137FAB" w:rsidRDefault="00137FAB" w:rsidP="00137FAB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7FAB">
        <w:rPr>
          <w:bCs/>
          <w:sz w:val="26"/>
          <w:szCs w:val="26"/>
        </w:rPr>
        <w:t xml:space="preserve">- использовать и эксплуатировать имущество в соответствии с Федеральным законом  от </w:t>
      </w:r>
      <w:r w:rsidRPr="00137FAB">
        <w:rPr>
          <w:bCs/>
          <w:sz w:val="26"/>
          <w:szCs w:val="26"/>
        </w:rPr>
        <w:lastRenderedPageBreak/>
        <w:t xml:space="preserve">26.03.2003 № 35-ФЗ «Об электроэнергетике», Правилами технической эксплуатации электрических станций и сетей Российской Федерации, утвержденными приказом Минэнерго России от 04.10.2022 № 1070, Правилами устройства электроустановок (ПУЭ), утвержденными приказом Минэнерго России от 08.07.2002 № 204, и другими нормативными актами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 xml:space="preserve">, субъекта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 xml:space="preserve">, органов местного самоуправления в сфере электроэнергетики исключительно по назначению – для оказания услуг по передаче и распределению электроэнергии, технологическому присоединению к распределительным электросетям, электроснабжению потребителей и абонентов </w:t>
      </w:r>
      <w:r w:rsidR="001B487C" w:rsidRPr="00834178">
        <w:rPr>
          <w:bCs/>
          <w:sz w:val="26"/>
          <w:szCs w:val="26"/>
        </w:rPr>
        <w:t>г</w:t>
      </w:r>
      <w:r w:rsidR="001B487C" w:rsidRPr="00834178">
        <w:rPr>
          <w:sz w:val="26"/>
          <w:szCs w:val="26"/>
          <w:shd w:val="clear" w:color="auto" w:fill="FFFFFF"/>
        </w:rPr>
        <w:t>ородского округа города Обнинска Калужской области</w:t>
      </w:r>
      <w:r w:rsidRPr="00834178">
        <w:rPr>
          <w:bCs/>
          <w:sz w:val="26"/>
          <w:szCs w:val="26"/>
        </w:rPr>
        <w:t>;</w:t>
      </w:r>
    </w:p>
    <w:p w:rsidR="00137FAB" w:rsidRPr="00137FAB" w:rsidRDefault="00137FAB" w:rsidP="00137FAB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7FAB">
        <w:rPr>
          <w:bCs/>
          <w:sz w:val="26"/>
          <w:szCs w:val="26"/>
        </w:rPr>
        <w:t>-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</w:t>
      </w:r>
    </w:p>
    <w:p w:rsidR="00137FAB" w:rsidRPr="00137FAB" w:rsidRDefault="00137FAB" w:rsidP="00137FAB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7FAB">
        <w:rPr>
          <w:bCs/>
          <w:sz w:val="26"/>
          <w:szCs w:val="26"/>
        </w:rPr>
        <w:t xml:space="preserve">- максимальный период прекращения поставок потребителям и абонентам соответствующих товаров, оказания услуги, допустимый объем непредставления соответствующих товаров, услуг, превышение которых является существенным нарушением эксплуатационного обязательства собственником и (или) законным владельцем регламентируется: Федеральным законом от 26.03.2003 №35-ФЗ «Об электроэнергетике», Правилами технической эксплуатации электрических станций и сетей Российской Федерации, утвержденными Приказом Минэнерго России от 04.10.2022 № 1070, Правилами устройства электроустановок (ПУЭ), утвержденными приказом Минэнерго России от 08.07.2002 № 204, Постановлением Правительства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 xml:space="preserve">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Постановлением Правительства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 xml:space="preserve"> от 06.05.2011 № 354 «О предоставлении коммунальных услуг собственникам и пользователям помещений в многоквартирных </w:t>
      </w:r>
      <w:r w:rsidRPr="00137FAB">
        <w:rPr>
          <w:bCs/>
          <w:sz w:val="26"/>
          <w:szCs w:val="26"/>
        </w:rPr>
        <w:lastRenderedPageBreak/>
        <w:t xml:space="preserve">домах и жилых домов» и действующим законодательством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>.</w:t>
      </w:r>
    </w:p>
    <w:p w:rsidR="00137FAB" w:rsidRPr="00137FAB" w:rsidRDefault="00137FAB" w:rsidP="00137FAB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7FAB">
        <w:rPr>
          <w:bCs/>
          <w:sz w:val="26"/>
          <w:szCs w:val="26"/>
        </w:rPr>
        <w:t xml:space="preserve">При внесении изменений в вышеперечисленные правовые акты, покупатель должен руководствоваться ими с учетом внесенных изменений с даты их вступления в законную силу. В случае отмены вышеперечисленных правовых актов, покупатель обязан исполнять требования действующего законодательства для эксплуатационных обязательств, включающие в себя максимальный период прекращения поставок потребителям и абонентам соответствующих товаров, оказания услуг и допустимый объем непредоставления соответствующих товаров, услуг. </w:t>
      </w:r>
    </w:p>
    <w:p w:rsidR="00137FAB" w:rsidRPr="00137FAB" w:rsidRDefault="00137FAB" w:rsidP="00137FAB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7FAB">
        <w:rPr>
          <w:bCs/>
          <w:sz w:val="26"/>
          <w:szCs w:val="26"/>
        </w:rPr>
        <w:t xml:space="preserve">Эксплуатационные обязательства в отношении имущества сохраняются в случае перехода права собственности на него к другому лицу. </w:t>
      </w:r>
    </w:p>
    <w:p w:rsidR="002E105E" w:rsidRDefault="00137FAB" w:rsidP="00137FAB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7FAB">
        <w:rPr>
          <w:sz w:val="26"/>
          <w:szCs w:val="26"/>
        </w:rPr>
        <w:t xml:space="preserve"> Контроль за исполнением условий эксплуатационных обязательств в отношении объектов электросетевого хозяйства осуществляется органами местного самоуправления, которым соответствующие полномочия переданы в установленном порядке.</w:t>
      </w:r>
    </w:p>
    <w:p w:rsidR="00306652" w:rsidRDefault="00306652" w:rsidP="0072450B">
      <w:pPr>
        <w:pStyle w:val="a8"/>
        <w:spacing w:before="0" w:beforeAutospacing="0" w:after="0" w:afterAutospacing="0" w:line="268" w:lineRule="auto"/>
        <w:jc w:val="both"/>
        <w:rPr>
          <w:sz w:val="26"/>
          <w:szCs w:val="26"/>
        </w:rPr>
      </w:pPr>
    </w:p>
    <w:p w:rsidR="0072450B" w:rsidRPr="00BA6707" w:rsidRDefault="0072450B" w:rsidP="0072450B">
      <w:pPr>
        <w:pStyle w:val="a8"/>
        <w:spacing w:before="0" w:beforeAutospacing="0" w:after="0" w:afterAutospacing="0" w:line="268" w:lineRule="auto"/>
        <w:jc w:val="both"/>
        <w:rPr>
          <w:color w:val="000000"/>
          <w:sz w:val="26"/>
          <w:szCs w:val="26"/>
          <w:highlight w:val="yellow"/>
        </w:rPr>
      </w:pPr>
      <w:r w:rsidRPr="00BC3237">
        <w:rPr>
          <w:sz w:val="26"/>
          <w:szCs w:val="26"/>
        </w:rPr>
        <w:t>1.3.</w:t>
      </w:r>
      <w:r>
        <w:rPr>
          <w:sz w:val="26"/>
          <w:szCs w:val="26"/>
        </w:rPr>
        <w:t>2</w:t>
      </w:r>
      <w:r w:rsidRPr="00BC3237">
        <w:rPr>
          <w:sz w:val="26"/>
          <w:szCs w:val="26"/>
        </w:rPr>
        <w:t>.</w:t>
      </w:r>
      <w:r w:rsidRPr="00BC3237">
        <w:rPr>
          <w:color w:val="000000"/>
          <w:sz w:val="26"/>
          <w:szCs w:val="26"/>
        </w:rPr>
        <w:t> </w:t>
      </w:r>
      <w:r w:rsidRPr="0072450B">
        <w:rPr>
          <w:color w:val="000000"/>
          <w:sz w:val="26"/>
          <w:szCs w:val="26"/>
        </w:rPr>
        <w:t xml:space="preserve">Инвестиционные обязательства: </w:t>
      </w:r>
    </w:p>
    <w:p w:rsidR="0072450B" w:rsidRPr="00FB3E73" w:rsidRDefault="0072450B" w:rsidP="0072450B">
      <w:pPr>
        <w:pStyle w:val="a8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B3E73">
        <w:rPr>
          <w:sz w:val="26"/>
          <w:szCs w:val="26"/>
        </w:rPr>
        <w:t xml:space="preserve">В соответствии с п. 5 ст. 30.1 Федерального закона от 21.12.2001 № 178-ФЗ «О приватизации государственного и муниципального имущества», содержание инвестиционного обязательства в отношении Имущества должно соответствовать требованиям, предъявляемым к содержанию инвестиционных программ и утвержденным нормативными правовыми актами Российской Федерации в сфере электроэнергетики, а также включать в себя предельные сроки исполнения инвестиционного обязательства, превышение которых является существенным нарушением инвестиционного обязательства собственником и (или) законным владельцем Имущества. </w:t>
      </w:r>
    </w:p>
    <w:p w:rsidR="0072450B" w:rsidRPr="00FB3E73" w:rsidRDefault="00834178" w:rsidP="0072450B">
      <w:pPr>
        <w:pStyle w:val="a7"/>
        <w:ind w:left="0"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>Г</w:t>
      </w:r>
      <w:r w:rsidRPr="00834178">
        <w:rPr>
          <w:sz w:val="26"/>
          <w:szCs w:val="26"/>
          <w:shd w:val="clear" w:color="auto" w:fill="FFFFFF"/>
        </w:rPr>
        <w:t>ородско</w:t>
      </w:r>
      <w:r>
        <w:rPr>
          <w:sz w:val="26"/>
          <w:szCs w:val="26"/>
          <w:shd w:val="clear" w:color="auto" w:fill="FFFFFF"/>
        </w:rPr>
        <w:t>й</w:t>
      </w:r>
      <w:r w:rsidRPr="00834178">
        <w:rPr>
          <w:sz w:val="26"/>
          <w:szCs w:val="26"/>
          <w:shd w:val="clear" w:color="auto" w:fill="FFFFFF"/>
        </w:rPr>
        <w:t xml:space="preserve"> округ города Обнинска Калужской области</w:t>
      </w:r>
      <w:r w:rsidRPr="00FB3E73">
        <w:rPr>
          <w:sz w:val="26"/>
          <w:szCs w:val="26"/>
        </w:rPr>
        <w:t xml:space="preserve"> </w:t>
      </w:r>
      <w:r w:rsidR="0072450B" w:rsidRPr="00FB3E73">
        <w:rPr>
          <w:sz w:val="26"/>
          <w:szCs w:val="26"/>
        </w:rPr>
        <w:t>не является субъектом электроэнергетики, инвестиционные обязательства, в отношении вышеуказанных объектов электросетевого хозяйства, отсутствуют.</w:t>
      </w:r>
    </w:p>
    <w:p w:rsidR="0072450B" w:rsidRPr="001D73BC" w:rsidRDefault="0072450B" w:rsidP="0072450B">
      <w:pPr>
        <w:pStyle w:val="a7"/>
        <w:ind w:left="0" w:firstLine="851"/>
        <w:jc w:val="both"/>
        <w:rPr>
          <w:sz w:val="26"/>
          <w:szCs w:val="26"/>
        </w:rPr>
      </w:pPr>
      <w:r w:rsidRPr="001D73BC">
        <w:rPr>
          <w:sz w:val="26"/>
          <w:szCs w:val="26"/>
        </w:rPr>
        <w:t>Разработка инвестиционной программы возлагается на Покупателя объектов электросетевого хозяйства.</w:t>
      </w:r>
    </w:p>
    <w:p w:rsidR="0072450B" w:rsidRPr="001D73BC" w:rsidRDefault="0072450B" w:rsidP="0072450B">
      <w:pPr>
        <w:pStyle w:val="a7"/>
        <w:ind w:left="0" w:firstLine="851"/>
        <w:jc w:val="both"/>
        <w:rPr>
          <w:sz w:val="26"/>
          <w:szCs w:val="26"/>
        </w:rPr>
      </w:pPr>
      <w:r w:rsidRPr="001D73BC">
        <w:rPr>
          <w:sz w:val="26"/>
          <w:szCs w:val="26"/>
        </w:rPr>
        <w:lastRenderedPageBreak/>
        <w:t>Покупатель обязан соблюдать условия инвестиционных обязательств, а именно обязательств по строительству, реконструкции и (или) модернизации объектов электросетевого хозяйства, определенных инвестиционной программой, в соответствии с положениями Федерального закона от 26.03.2003 № 35-ФЗ «Об электроэнергетике» и Правилами утверждения инвестиционных программ субъектов электроэнергетики, утвержденными постановлением Правительства Российской Федерации от 01.12.2009 № 977.</w:t>
      </w:r>
    </w:p>
    <w:p w:rsidR="0072450B" w:rsidRPr="00FB3E73" w:rsidRDefault="0072450B" w:rsidP="0072450B">
      <w:pPr>
        <w:pStyle w:val="a8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  <w:r w:rsidRPr="001D73BC">
        <w:rPr>
          <w:sz w:val="26"/>
          <w:szCs w:val="26"/>
        </w:rPr>
        <w:t xml:space="preserve">Предельный срок исполнения инвестиционных обязательств </w:t>
      </w:r>
      <w:r w:rsidR="00523A00" w:rsidRPr="001D73BC">
        <w:rPr>
          <w:sz w:val="26"/>
          <w:szCs w:val="26"/>
        </w:rPr>
        <w:t>в соответствии с положениями Федерального закона от 26.03.2003 № 35-ФЗ «Об электроэнергетике» и Правилами утверждения инвестиционных программ субъектов электроэнергетики, утвержденными постановлением Правительства Российской Федерации от 01.12.2009 № 977</w:t>
      </w:r>
      <w:r w:rsidR="00C91BAC" w:rsidRPr="001D73BC">
        <w:rPr>
          <w:sz w:val="26"/>
          <w:szCs w:val="26"/>
        </w:rPr>
        <w:t>,</w:t>
      </w:r>
      <w:r w:rsidR="00523A00" w:rsidRPr="001D73BC">
        <w:rPr>
          <w:sz w:val="26"/>
          <w:szCs w:val="26"/>
        </w:rPr>
        <w:t xml:space="preserve"> </w:t>
      </w:r>
      <w:r w:rsidRPr="001D73BC">
        <w:rPr>
          <w:sz w:val="26"/>
          <w:szCs w:val="26"/>
        </w:rPr>
        <w:t>устанавливается в инвестиционной программе.</w:t>
      </w:r>
    </w:p>
    <w:p w:rsidR="0072450B" w:rsidRPr="00FB3E73" w:rsidRDefault="0072450B" w:rsidP="0072450B">
      <w:pPr>
        <w:pStyle w:val="a8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B3E73">
        <w:rPr>
          <w:sz w:val="26"/>
          <w:szCs w:val="26"/>
        </w:rPr>
        <w:t xml:space="preserve">Контроль за исполнение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таких программ, которые установлены нормативными правовыми актами Российской Федерации в сфере электроэнергетики, органами исполнительной власти субъектов Российской Федерации, уполномоченными на осуществление контроля за реализацией инвестиционных программ субъектов электроэнергетики. </w:t>
      </w:r>
    </w:p>
    <w:p w:rsidR="003A7E1F" w:rsidRDefault="003A7E1F" w:rsidP="00561469">
      <w:pPr>
        <w:pStyle w:val="a8"/>
        <w:spacing w:before="0" w:beforeAutospacing="0" w:after="0" w:afterAutospacing="0" w:line="268" w:lineRule="auto"/>
        <w:jc w:val="both"/>
        <w:rPr>
          <w:sz w:val="26"/>
          <w:szCs w:val="26"/>
        </w:rPr>
      </w:pPr>
    </w:p>
    <w:p w:rsidR="002E105E" w:rsidRPr="00137FAB" w:rsidRDefault="002E105E" w:rsidP="002E105E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 w:rsidRPr="00137FAB">
        <w:rPr>
          <w:sz w:val="26"/>
          <w:szCs w:val="26"/>
        </w:rPr>
        <w:t>1.4.</w:t>
      </w:r>
      <w:r w:rsidRPr="00137FAB">
        <w:rPr>
          <w:color w:val="000000"/>
          <w:sz w:val="26"/>
          <w:szCs w:val="26"/>
        </w:rPr>
        <w:t xml:space="preserve"> При внесении изменений в перечисленные в подпункте </w:t>
      </w:r>
      <w:r w:rsidRPr="00137FAB">
        <w:rPr>
          <w:sz w:val="26"/>
          <w:szCs w:val="26"/>
        </w:rPr>
        <w:t>1.3.</w:t>
      </w:r>
      <w:r>
        <w:rPr>
          <w:sz w:val="26"/>
          <w:szCs w:val="26"/>
        </w:rPr>
        <w:t>1</w:t>
      </w:r>
      <w:r w:rsidRPr="00137FAB">
        <w:rPr>
          <w:sz w:val="26"/>
          <w:szCs w:val="26"/>
        </w:rPr>
        <w:t>.</w:t>
      </w:r>
      <w:r w:rsidRPr="00137FAB">
        <w:rPr>
          <w:color w:val="000000"/>
          <w:sz w:val="26"/>
          <w:szCs w:val="26"/>
        </w:rPr>
        <w:t xml:space="preserve"> пункта 1.3. настоящего договора нормативные правовые акты покупатель должен руководствоваться ими с учетом внесенных изменений с даты их вступления в законную силу.</w:t>
      </w:r>
    </w:p>
    <w:p w:rsidR="002E105E" w:rsidRDefault="002E105E" w:rsidP="00561469">
      <w:pPr>
        <w:pStyle w:val="a8"/>
        <w:spacing w:before="0" w:beforeAutospacing="0" w:after="0" w:afterAutospacing="0" w:line="268" w:lineRule="auto"/>
        <w:jc w:val="both"/>
        <w:rPr>
          <w:sz w:val="26"/>
          <w:szCs w:val="26"/>
        </w:rPr>
      </w:pPr>
    </w:p>
    <w:p w:rsidR="00561469" w:rsidRPr="00DC1677" w:rsidRDefault="00561469" w:rsidP="00561469">
      <w:pPr>
        <w:pStyle w:val="a8"/>
        <w:spacing w:before="0" w:beforeAutospacing="0" w:after="0" w:afterAutospacing="0" w:line="268" w:lineRule="auto"/>
        <w:jc w:val="both"/>
        <w:rPr>
          <w:sz w:val="26"/>
          <w:szCs w:val="26"/>
        </w:rPr>
      </w:pPr>
      <w:r w:rsidRPr="00DC1677">
        <w:rPr>
          <w:sz w:val="26"/>
          <w:szCs w:val="26"/>
        </w:rPr>
        <w:t>1.5.</w:t>
      </w:r>
      <w:r w:rsidRPr="00DC1677">
        <w:rPr>
          <w:color w:val="000000"/>
          <w:sz w:val="26"/>
          <w:szCs w:val="26"/>
        </w:rPr>
        <w:t xml:space="preserve"> В случае отмены, перечисленных в подпункте 1.3.</w:t>
      </w:r>
      <w:r w:rsidR="001D73BC">
        <w:rPr>
          <w:color w:val="000000"/>
          <w:sz w:val="26"/>
          <w:szCs w:val="26"/>
        </w:rPr>
        <w:t>1</w:t>
      </w:r>
      <w:r w:rsidR="00306652">
        <w:rPr>
          <w:color w:val="000000"/>
          <w:sz w:val="26"/>
          <w:szCs w:val="26"/>
        </w:rPr>
        <w:t xml:space="preserve"> </w:t>
      </w:r>
      <w:r w:rsidRPr="00DC1677">
        <w:rPr>
          <w:color w:val="000000"/>
          <w:sz w:val="26"/>
          <w:szCs w:val="26"/>
        </w:rPr>
        <w:t xml:space="preserve">. пункта 1.3. настоящего договора нормативных правовых актов, покупатель обязан исполнять требования действующего законодательства. </w:t>
      </w:r>
    </w:p>
    <w:p w:rsidR="003A7E1F" w:rsidRDefault="003A7E1F" w:rsidP="0056146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561469" w:rsidRPr="00DC1677" w:rsidRDefault="00561469" w:rsidP="0056146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 w:rsidRPr="00DC1677">
        <w:rPr>
          <w:sz w:val="26"/>
          <w:szCs w:val="26"/>
        </w:rPr>
        <w:t>1.6.</w:t>
      </w:r>
      <w:r w:rsidRPr="00DC1677">
        <w:rPr>
          <w:color w:val="000000"/>
          <w:sz w:val="26"/>
          <w:szCs w:val="26"/>
        </w:rPr>
        <w:t xml:space="preserve"> Эксплуатационные обязательства в отношении Имущества, указанного в п. 1.1. настоящего договора, сохраняются в случае перехода права собственности на него к другому лицу.</w:t>
      </w:r>
    </w:p>
    <w:p w:rsidR="003A7E1F" w:rsidRDefault="003A7E1F" w:rsidP="0056146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C36705" w:rsidRPr="00BC3237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  <w:r w:rsidRPr="00BC3237">
        <w:rPr>
          <w:sz w:val="26"/>
          <w:szCs w:val="26"/>
        </w:rPr>
        <w:t>2. УСЛОВИЯ ДОГОВОРА</w:t>
      </w:r>
    </w:p>
    <w:p w:rsidR="00C36705" w:rsidRPr="00BC3237" w:rsidRDefault="00C36705" w:rsidP="00C36705">
      <w:pPr>
        <w:spacing w:before="0" w:after="0"/>
        <w:ind w:left="0"/>
        <w:jc w:val="both"/>
        <w:rPr>
          <w:sz w:val="26"/>
          <w:szCs w:val="26"/>
        </w:rPr>
      </w:pPr>
    </w:p>
    <w:p w:rsidR="00F21D28" w:rsidRPr="00BC3237" w:rsidRDefault="00C36705" w:rsidP="00C36705">
      <w:pPr>
        <w:spacing w:before="0" w:after="0"/>
        <w:ind w:left="0"/>
        <w:jc w:val="both"/>
        <w:rPr>
          <w:b/>
          <w:bCs/>
          <w:sz w:val="26"/>
          <w:szCs w:val="26"/>
        </w:rPr>
      </w:pPr>
      <w:r w:rsidRPr="00BC3237">
        <w:rPr>
          <w:sz w:val="26"/>
          <w:szCs w:val="26"/>
        </w:rPr>
        <w:t>2.1. Цена приобретения в собственность Объекта</w:t>
      </w:r>
      <w:r w:rsidRPr="00BC3237">
        <w:rPr>
          <w:b/>
          <w:bCs/>
          <w:sz w:val="26"/>
          <w:szCs w:val="26"/>
        </w:rPr>
        <w:t>:</w:t>
      </w:r>
    </w:p>
    <w:p w:rsidR="00C36705" w:rsidRPr="00BC3237" w:rsidRDefault="00C36705" w:rsidP="00C36705">
      <w:pPr>
        <w:spacing w:before="0" w:after="0"/>
        <w:ind w:left="0"/>
        <w:jc w:val="both"/>
        <w:rPr>
          <w:bCs/>
          <w:sz w:val="26"/>
          <w:szCs w:val="26"/>
        </w:rPr>
      </w:pPr>
      <w:r w:rsidRPr="00BC3237">
        <w:rPr>
          <w:b/>
          <w:bCs/>
          <w:sz w:val="26"/>
          <w:szCs w:val="26"/>
        </w:rPr>
        <w:t xml:space="preserve">  ______________________________________________________________</w:t>
      </w:r>
      <w:r w:rsidRPr="00BC3237">
        <w:rPr>
          <w:bCs/>
          <w:sz w:val="26"/>
          <w:szCs w:val="26"/>
        </w:rPr>
        <w:t xml:space="preserve"> без учета НДС.</w:t>
      </w:r>
    </w:p>
    <w:p w:rsidR="00C36705" w:rsidRPr="00D5537F" w:rsidRDefault="00D5537F" w:rsidP="00D5537F">
      <w:pPr>
        <w:spacing w:before="0" w:after="0"/>
        <w:ind w:left="0" w:firstLine="708"/>
        <w:jc w:val="both"/>
        <w:rPr>
          <w:color w:val="000000"/>
          <w:sz w:val="26"/>
          <w:szCs w:val="26"/>
        </w:rPr>
      </w:pPr>
      <w:r w:rsidRPr="00D5537F">
        <w:rPr>
          <w:color w:val="000000"/>
          <w:sz w:val="26"/>
          <w:szCs w:val="26"/>
        </w:rPr>
        <w:t>Уплата НДС осуществляется Покупателем самостоятельно в порядке, установленном действующим налоговым законодательством Российской Федерации.</w:t>
      </w:r>
    </w:p>
    <w:p w:rsidR="00D5537F" w:rsidRPr="00BC3237" w:rsidRDefault="00D5537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BC3237">
        <w:rPr>
          <w:sz w:val="26"/>
          <w:szCs w:val="26"/>
        </w:rPr>
        <w:t>2.2. Покупатель обязан уплатить Продавцу за приобретаемый Объект:</w:t>
      </w:r>
      <w:r w:rsidRPr="00BC3237">
        <w:rPr>
          <w:b/>
          <w:bCs/>
          <w:sz w:val="26"/>
          <w:szCs w:val="26"/>
        </w:rPr>
        <w:t xml:space="preserve"> ____________________________________________________________ </w:t>
      </w:r>
      <w:r w:rsidRPr="00BC3237">
        <w:rPr>
          <w:sz w:val="26"/>
          <w:szCs w:val="26"/>
        </w:rPr>
        <w:t xml:space="preserve">путем перечисления на расчетный счет № 40101810500000010001 УФК по Калужской области (Администрация города Обнинска), ИНН 4025001211, КПП 402501001, ОКТМО 29715000; банк получателя: </w:t>
      </w:r>
      <w:r w:rsidR="00880AF9" w:rsidRPr="00BC3237">
        <w:rPr>
          <w:sz w:val="26"/>
          <w:szCs w:val="26"/>
        </w:rPr>
        <w:t>ОКЦ №9 ГУ Банка России ЦФО//УФК по Калужской области г. Калуга, БИК 012908002, кор/счет 40102810045370000030,  КБК 440 000 1 14 13000 00 0000 000 (Доход от приватизации имущества, находящегося в государственной и муниципальной собственности)</w:t>
      </w:r>
      <w:r w:rsidRPr="00BC3237">
        <w:rPr>
          <w:sz w:val="26"/>
          <w:szCs w:val="26"/>
        </w:rPr>
        <w:t xml:space="preserve">; назначение платежа: </w:t>
      </w:r>
      <w:r w:rsidRPr="00A124BE">
        <w:rPr>
          <w:sz w:val="26"/>
          <w:szCs w:val="26"/>
        </w:rPr>
        <w:t xml:space="preserve">оплата по договору № </w:t>
      </w:r>
      <w:r w:rsidRPr="00A124BE">
        <w:rPr>
          <w:color w:val="000000"/>
          <w:sz w:val="26"/>
          <w:szCs w:val="26"/>
        </w:rPr>
        <w:t xml:space="preserve">_______ </w:t>
      </w:r>
      <w:r w:rsidRPr="00A124BE">
        <w:rPr>
          <w:sz w:val="26"/>
          <w:szCs w:val="26"/>
        </w:rPr>
        <w:t xml:space="preserve">купли-продажи муниципального имущества от __________, единовременно в течение </w:t>
      </w:r>
      <w:r w:rsidR="00BC3237" w:rsidRPr="00A124BE">
        <w:rPr>
          <w:sz w:val="26"/>
          <w:szCs w:val="26"/>
        </w:rPr>
        <w:t>тридцати</w:t>
      </w:r>
      <w:r w:rsidR="006E59EC" w:rsidRPr="00A124BE">
        <w:rPr>
          <w:sz w:val="26"/>
          <w:szCs w:val="26"/>
        </w:rPr>
        <w:t xml:space="preserve"> </w:t>
      </w:r>
      <w:r w:rsidR="00C92A76" w:rsidRPr="00A124BE">
        <w:rPr>
          <w:sz w:val="26"/>
          <w:szCs w:val="26"/>
        </w:rPr>
        <w:t>календарных</w:t>
      </w:r>
      <w:r w:rsidR="004A0E7F" w:rsidRPr="00A124BE">
        <w:rPr>
          <w:sz w:val="26"/>
          <w:szCs w:val="26"/>
        </w:rPr>
        <w:t xml:space="preserve"> </w:t>
      </w:r>
      <w:r w:rsidRPr="00A124BE">
        <w:rPr>
          <w:sz w:val="26"/>
          <w:szCs w:val="26"/>
        </w:rPr>
        <w:t xml:space="preserve">дней с момента </w:t>
      </w:r>
      <w:r w:rsidR="008958D1" w:rsidRPr="00A124BE">
        <w:rPr>
          <w:sz w:val="26"/>
          <w:szCs w:val="26"/>
        </w:rPr>
        <w:t>заключения</w:t>
      </w:r>
      <w:r w:rsidRPr="00A124BE">
        <w:rPr>
          <w:sz w:val="26"/>
          <w:szCs w:val="26"/>
        </w:rPr>
        <w:t xml:space="preserve"> настоящего Договора.</w:t>
      </w:r>
    </w:p>
    <w:p w:rsidR="00C36705" w:rsidRPr="00A124BE" w:rsidRDefault="00C36705" w:rsidP="00C36705">
      <w:pPr>
        <w:spacing w:before="0" w:after="0"/>
        <w:ind w:left="0" w:firstLine="708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В счет </w:t>
      </w:r>
      <w:r w:rsidR="00BC3237" w:rsidRPr="00A124BE">
        <w:rPr>
          <w:sz w:val="26"/>
          <w:szCs w:val="26"/>
        </w:rPr>
        <w:t>оплаты засчитывается</w:t>
      </w:r>
      <w:r w:rsidRPr="00A124BE">
        <w:rPr>
          <w:sz w:val="26"/>
          <w:szCs w:val="26"/>
        </w:rPr>
        <w:t xml:space="preserve"> сумма внесенного По</w:t>
      </w:r>
      <w:r w:rsidR="00A124BE">
        <w:rPr>
          <w:sz w:val="26"/>
          <w:szCs w:val="26"/>
        </w:rPr>
        <w:t xml:space="preserve">купателем задатка в размере </w:t>
      </w:r>
      <w:r w:rsidR="009A71A4" w:rsidRPr="00A124BE">
        <w:rPr>
          <w:sz w:val="26"/>
          <w:szCs w:val="26"/>
        </w:rPr>
        <w:t>160 546 780 (сто шестьдесят миллионов пятьсот сорок шесть тысяч семьсот восемьдесят) рублей 00 копеек.</w:t>
      </w:r>
    </w:p>
    <w:p w:rsidR="00AA67D5" w:rsidRPr="00A124BE" w:rsidRDefault="00AA67D5" w:rsidP="00C36705">
      <w:pPr>
        <w:spacing w:before="0" w:after="0"/>
        <w:ind w:left="0"/>
        <w:jc w:val="both"/>
        <w:rPr>
          <w:sz w:val="26"/>
          <w:szCs w:val="26"/>
        </w:rPr>
      </w:pPr>
    </w:p>
    <w:p w:rsidR="0096709D" w:rsidRPr="001928B5" w:rsidRDefault="00C36705" w:rsidP="004204E7">
      <w:pPr>
        <w:spacing w:before="0" w:after="0"/>
        <w:ind w:left="0"/>
        <w:jc w:val="both"/>
        <w:rPr>
          <w:rFonts w:eastAsiaTheme="minorHAnsi"/>
          <w:sz w:val="26"/>
          <w:szCs w:val="26"/>
          <w:lang w:eastAsia="en-US"/>
        </w:rPr>
      </w:pPr>
      <w:r w:rsidRPr="00A124BE">
        <w:rPr>
          <w:sz w:val="26"/>
          <w:szCs w:val="26"/>
        </w:rPr>
        <w:t xml:space="preserve">2.3. </w:t>
      </w:r>
      <w:r w:rsidR="00CB1636" w:rsidRPr="00A124BE">
        <w:rPr>
          <w:rFonts w:eastAsiaTheme="minorHAnsi"/>
          <w:sz w:val="26"/>
          <w:szCs w:val="26"/>
          <w:lang w:eastAsia="en-US"/>
        </w:rPr>
        <w:t xml:space="preserve">Право собственности на </w:t>
      </w:r>
      <w:r w:rsidR="00BC3237" w:rsidRPr="00A124BE">
        <w:rPr>
          <w:rFonts w:eastAsiaTheme="minorHAnsi"/>
          <w:sz w:val="26"/>
          <w:szCs w:val="26"/>
          <w:lang w:eastAsia="en-US"/>
        </w:rPr>
        <w:t>Объект переходит</w:t>
      </w:r>
      <w:r w:rsidR="00CB1636" w:rsidRPr="00A124BE">
        <w:rPr>
          <w:rFonts w:eastAsiaTheme="minorHAnsi"/>
          <w:sz w:val="26"/>
          <w:szCs w:val="26"/>
          <w:lang w:eastAsia="en-US"/>
        </w:rPr>
        <w:t xml:space="preserve"> к покупателю </w:t>
      </w:r>
      <w:r w:rsidR="004204E7" w:rsidRPr="00A124BE">
        <w:rPr>
          <w:sz w:val="26"/>
          <w:szCs w:val="26"/>
        </w:rPr>
        <w:t xml:space="preserve">после поступления суммы платежа на счет Продавца в соответствии с п. 2.2. </w:t>
      </w:r>
      <w:r w:rsidR="004204E7" w:rsidRPr="001928B5">
        <w:rPr>
          <w:sz w:val="26"/>
          <w:szCs w:val="26"/>
        </w:rPr>
        <w:t>настоящего договора.</w:t>
      </w:r>
    </w:p>
    <w:p w:rsidR="001928B5" w:rsidRPr="001928B5" w:rsidRDefault="001928B5" w:rsidP="001928B5">
      <w:pPr>
        <w:spacing w:before="0" w:after="0"/>
        <w:ind w:left="0" w:firstLine="708"/>
        <w:jc w:val="both"/>
        <w:rPr>
          <w:sz w:val="26"/>
          <w:szCs w:val="26"/>
        </w:rPr>
      </w:pPr>
      <w:r w:rsidRPr="001928B5">
        <w:rPr>
          <w:color w:val="000000"/>
          <w:sz w:val="26"/>
          <w:szCs w:val="26"/>
        </w:rPr>
        <w:t xml:space="preserve">Право собственности на </w:t>
      </w:r>
      <w:r w:rsidR="002565F0">
        <w:rPr>
          <w:color w:val="000000"/>
          <w:sz w:val="26"/>
          <w:szCs w:val="26"/>
        </w:rPr>
        <w:t>Объект</w:t>
      </w:r>
      <w:r w:rsidRPr="001928B5">
        <w:rPr>
          <w:color w:val="000000"/>
          <w:sz w:val="26"/>
          <w:szCs w:val="26"/>
        </w:rPr>
        <w:t xml:space="preserve"> переходит от Продавца к Покупателю в следующем порядке:</w:t>
      </w:r>
    </w:p>
    <w:p w:rsidR="001928B5" w:rsidRPr="001928B5" w:rsidRDefault="001928B5" w:rsidP="001928B5">
      <w:pPr>
        <w:spacing w:before="0" w:after="0"/>
        <w:ind w:left="0" w:firstLine="708"/>
        <w:jc w:val="both"/>
        <w:rPr>
          <w:sz w:val="26"/>
          <w:szCs w:val="26"/>
        </w:rPr>
      </w:pPr>
      <w:r w:rsidRPr="001928B5">
        <w:rPr>
          <w:color w:val="000000"/>
          <w:sz w:val="26"/>
          <w:szCs w:val="26"/>
        </w:rPr>
        <w:t>на недвижимое имущество  – с момента государственной регистрации перехода права собственности;</w:t>
      </w:r>
    </w:p>
    <w:p w:rsidR="001928B5" w:rsidRPr="001928B5" w:rsidRDefault="001928B5" w:rsidP="001928B5">
      <w:pPr>
        <w:spacing w:before="0" w:after="0"/>
        <w:ind w:left="0" w:firstLine="708"/>
        <w:jc w:val="both"/>
        <w:rPr>
          <w:sz w:val="26"/>
          <w:szCs w:val="26"/>
        </w:rPr>
      </w:pPr>
      <w:r w:rsidRPr="001928B5">
        <w:rPr>
          <w:color w:val="000000"/>
          <w:sz w:val="26"/>
          <w:szCs w:val="26"/>
        </w:rPr>
        <w:t>на движимое имущество – с момента передачи имущества по акту приема-передачи.</w:t>
      </w:r>
    </w:p>
    <w:p w:rsidR="008041B7" w:rsidRPr="00A124BE" w:rsidRDefault="008041B7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lastRenderedPageBreak/>
        <w:t>2.</w:t>
      </w:r>
      <w:r w:rsidR="00293527" w:rsidRPr="00A124BE">
        <w:rPr>
          <w:sz w:val="26"/>
          <w:szCs w:val="26"/>
        </w:rPr>
        <w:t>4</w:t>
      </w:r>
      <w:r w:rsidRPr="00A124BE">
        <w:rPr>
          <w:sz w:val="26"/>
          <w:szCs w:val="26"/>
        </w:rPr>
        <w:t>. Продавец обязуется передать, а Покупатель принять Объект в течение десяти дней с момента поступления суммы платежа по п. 2.2. настоящего договора на расчетный счет Продавца по Акту приема-передачи, но не позднее тридцати</w:t>
      </w:r>
      <w:r w:rsidR="00705268" w:rsidRPr="00A124BE">
        <w:rPr>
          <w:sz w:val="26"/>
          <w:szCs w:val="26"/>
        </w:rPr>
        <w:t xml:space="preserve"> </w:t>
      </w:r>
      <w:r w:rsidR="00BC3237" w:rsidRPr="00A124BE">
        <w:rPr>
          <w:sz w:val="26"/>
          <w:szCs w:val="26"/>
        </w:rPr>
        <w:t>календарных дней</w:t>
      </w:r>
      <w:r w:rsidRPr="00A124BE">
        <w:rPr>
          <w:sz w:val="26"/>
          <w:szCs w:val="26"/>
        </w:rPr>
        <w:t xml:space="preserve"> после дня полной оплаты имущества.</w:t>
      </w:r>
    </w:p>
    <w:p w:rsidR="008041B7" w:rsidRPr="00A124BE" w:rsidRDefault="008041B7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2.</w:t>
      </w:r>
      <w:r w:rsidR="00293527" w:rsidRPr="00A124BE">
        <w:rPr>
          <w:sz w:val="26"/>
          <w:szCs w:val="26"/>
        </w:rPr>
        <w:t>5</w:t>
      </w:r>
      <w:r w:rsidRPr="00A124BE">
        <w:rPr>
          <w:sz w:val="26"/>
          <w:szCs w:val="26"/>
        </w:rPr>
        <w:t xml:space="preserve"> Риск случайной гибели или порчи Объекта с момента его передачи лежит на Покупателе.</w:t>
      </w:r>
    </w:p>
    <w:p w:rsidR="008041B7" w:rsidRPr="00A124BE" w:rsidRDefault="008041B7" w:rsidP="00C36705">
      <w:pPr>
        <w:spacing w:before="0" w:after="0"/>
        <w:ind w:left="0"/>
        <w:jc w:val="both"/>
        <w:rPr>
          <w:sz w:val="26"/>
          <w:szCs w:val="26"/>
        </w:rPr>
      </w:pPr>
    </w:p>
    <w:p w:rsidR="00293527" w:rsidRPr="00A124BE" w:rsidRDefault="00293527" w:rsidP="00293527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2.</w:t>
      </w:r>
      <w:r w:rsidR="00FB1EDC" w:rsidRPr="00A124BE">
        <w:rPr>
          <w:sz w:val="26"/>
          <w:szCs w:val="26"/>
        </w:rPr>
        <w:t>6</w:t>
      </w:r>
      <w:r w:rsidR="00C36705" w:rsidRPr="00A124BE">
        <w:rPr>
          <w:sz w:val="26"/>
          <w:szCs w:val="26"/>
        </w:rPr>
        <w:t>. Расходы по государственной регистрации перехода права собственности возлагаются на Покупателя.</w:t>
      </w:r>
    </w:p>
    <w:p w:rsidR="00C36705" w:rsidRPr="00A124BE" w:rsidRDefault="00293527" w:rsidP="00293527">
      <w:pPr>
        <w:spacing w:before="0" w:after="0"/>
        <w:ind w:left="0"/>
        <w:jc w:val="both"/>
        <w:rPr>
          <w:sz w:val="26"/>
          <w:szCs w:val="26"/>
          <w:u w:val="single"/>
        </w:rPr>
      </w:pPr>
      <w:r w:rsidRPr="00A124BE">
        <w:rPr>
          <w:sz w:val="26"/>
          <w:szCs w:val="26"/>
          <w:u w:val="single"/>
        </w:rPr>
        <w:t xml:space="preserve"> </w:t>
      </w: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  <w:r w:rsidRPr="00A124BE">
        <w:rPr>
          <w:sz w:val="26"/>
          <w:szCs w:val="26"/>
        </w:rPr>
        <w:t>3. ОТВЕТСТВЕННОСТЬ СТОРОН</w:t>
      </w: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3.1. При невыполнении условий п. 2.2. настоящего договора по вине Покупателя,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обязательства, от неуплаченной суммы за каждый календарный день просрочки.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3.2. В случае непоступления средств за приобретаемый объект в течение 20 дней </w:t>
      </w:r>
      <w:r w:rsidR="00BC3237" w:rsidRPr="00A124BE">
        <w:rPr>
          <w:sz w:val="26"/>
          <w:szCs w:val="26"/>
        </w:rPr>
        <w:t>с момента</w:t>
      </w:r>
      <w:r w:rsidRPr="00A124BE">
        <w:rPr>
          <w:sz w:val="26"/>
          <w:szCs w:val="26"/>
        </w:rPr>
        <w:t xml:space="preserve"> истечения срока, установленного п. 2.2. настоящего договора, договор считается расторгнутым</w:t>
      </w:r>
      <w:r w:rsidR="00CA5851" w:rsidRPr="00A124BE">
        <w:rPr>
          <w:sz w:val="26"/>
          <w:szCs w:val="26"/>
        </w:rPr>
        <w:t>, задаток не возвращается</w:t>
      </w:r>
      <w:r w:rsidR="00A60FFC" w:rsidRPr="00A124BE">
        <w:rPr>
          <w:sz w:val="26"/>
          <w:szCs w:val="26"/>
        </w:rPr>
        <w:t>, сумма уплаченной пени не возвращается</w:t>
      </w:r>
      <w:r w:rsidR="00CA5851" w:rsidRPr="00A124BE">
        <w:rPr>
          <w:sz w:val="26"/>
          <w:szCs w:val="26"/>
        </w:rPr>
        <w:t>.</w:t>
      </w:r>
    </w:p>
    <w:p w:rsidR="000C39DB" w:rsidRPr="00A124BE" w:rsidRDefault="000C39DB" w:rsidP="0053015C">
      <w:pPr>
        <w:spacing w:before="0" w:after="0"/>
        <w:ind w:left="0" w:firstLine="851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В случае поступления средств в неполном объеме за приобретаемый объект в течение 20 дней </w:t>
      </w:r>
      <w:r w:rsidR="00BC3237" w:rsidRPr="00A124BE">
        <w:rPr>
          <w:sz w:val="26"/>
          <w:szCs w:val="26"/>
        </w:rPr>
        <w:t>с момента</w:t>
      </w:r>
      <w:r w:rsidRPr="00A124BE">
        <w:rPr>
          <w:sz w:val="26"/>
          <w:szCs w:val="26"/>
        </w:rPr>
        <w:t xml:space="preserve"> истечения срока, установленного п. 2.2. настоящего договора, договор считается расторгнутым, поступившие суммы подлежат возврату, задаток не возвращается</w:t>
      </w:r>
      <w:r w:rsidR="0033629A" w:rsidRPr="00A124BE">
        <w:rPr>
          <w:sz w:val="26"/>
          <w:szCs w:val="26"/>
        </w:rPr>
        <w:t>, сумма уплаченной пени не возвращается.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3.3. В случае нарушения Продавцом сроков передачи Объекта, Продавец уплачивает Покупателю пени в размере одной трехсотой </w:t>
      </w:r>
      <w:r w:rsidR="00BC3237" w:rsidRPr="00A124BE">
        <w:rPr>
          <w:sz w:val="26"/>
          <w:szCs w:val="26"/>
        </w:rPr>
        <w:t>ставки</w:t>
      </w:r>
      <w:r w:rsidR="00BC3237" w:rsidRPr="00A124BE">
        <w:rPr>
          <w:i/>
          <w:sz w:val="26"/>
          <w:szCs w:val="26"/>
        </w:rPr>
        <w:t xml:space="preserve"> </w:t>
      </w:r>
      <w:r w:rsidR="00BC3237" w:rsidRPr="00A124BE">
        <w:rPr>
          <w:sz w:val="26"/>
          <w:szCs w:val="26"/>
        </w:rPr>
        <w:t>рефинансирования</w:t>
      </w:r>
      <w:r w:rsidR="00240F7B" w:rsidRPr="00A124BE">
        <w:rPr>
          <w:sz w:val="26"/>
          <w:szCs w:val="26"/>
        </w:rPr>
        <w:t xml:space="preserve">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240F7B" w:rsidRPr="00A124BE" w:rsidRDefault="00240F7B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lastRenderedPageBreak/>
        <w:t>3.4. В иных случаях нарушения договора стороны несут ответственность в соответствии с действующим законодательством РФ.</w:t>
      </w: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  <w:r w:rsidRPr="00A124BE">
        <w:rPr>
          <w:sz w:val="26"/>
          <w:szCs w:val="26"/>
        </w:rPr>
        <w:t>4. ЗАКЛЮЧИТЕЛЬНЫЕ ПОЛОЖЕНИЯ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4.1. Настоящий договор считается заключенным с момента его подписания.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4.2. Споры, возникающие в результате действия настоящего договора, разрешаются в установленном порядке.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4.3. </w:t>
      </w:r>
      <w:r w:rsidR="001E3469" w:rsidRPr="00A124BE">
        <w:rPr>
          <w:sz w:val="26"/>
          <w:szCs w:val="26"/>
        </w:rPr>
        <w:t>Договор составлен в трех экземплярах, имеющих равную юридическую силу: два экземпляра находится у Продавца, один - у Покупателя.</w:t>
      </w: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  <w:r w:rsidRPr="00A124BE">
        <w:rPr>
          <w:sz w:val="26"/>
          <w:szCs w:val="26"/>
        </w:rPr>
        <w:t>РЕКВИЗИТЫ СТОРОН</w:t>
      </w:r>
    </w:p>
    <w:p w:rsidR="009C7404" w:rsidRPr="00A124BE" w:rsidRDefault="009C7404" w:rsidP="00C36705">
      <w:pPr>
        <w:spacing w:before="0" w:after="0"/>
        <w:ind w:left="0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rPr>
          <w:sz w:val="26"/>
          <w:szCs w:val="26"/>
        </w:rPr>
      </w:pPr>
      <w:r w:rsidRPr="00A124BE">
        <w:rPr>
          <w:sz w:val="26"/>
          <w:szCs w:val="26"/>
        </w:rPr>
        <w:t>Продавец:</w:t>
      </w:r>
    </w:p>
    <w:p w:rsidR="009B4F89" w:rsidRPr="00A124BE" w:rsidRDefault="009B4F89" w:rsidP="009B4F89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Администрации города Обнинска.</w:t>
      </w:r>
    </w:p>
    <w:p w:rsidR="009B4F89" w:rsidRPr="00A124BE" w:rsidRDefault="009B4F89" w:rsidP="009B4F89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Калужская область, город Обнинск, площадь Преображения, дом 1.</w:t>
      </w:r>
    </w:p>
    <w:p w:rsidR="009B4F89" w:rsidRPr="00A124BE" w:rsidRDefault="009B4F89" w:rsidP="009B4F89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ИНН 4025001211, ОГРН 1024000937927</w:t>
      </w:r>
    </w:p>
    <w:p w:rsidR="009B4F89" w:rsidRPr="0083060F" w:rsidRDefault="009B4F89" w:rsidP="009B4F89">
      <w:pPr>
        <w:spacing w:before="0" w:after="0"/>
        <w:ind w:left="0"/>
        <w:outlineLvl w:val="0"/>
        <w:rPr>
          <w:sz w:val="26"/>
          <w:szCs w:val="26"/>
        </w:rPr>
      </w:pPr>
    </w:p>
    <w:p w:rsidR="009B4F89" w:rsidRPr="0083060F" w:rsidRDefault="009B4F89" w:rsidP="009B4F89">
      <w:pPr>
        <w:ind w:left="0" w:right="-2"/>
        <w:rPr>
          <w:sz w:val="26"/>
          <w:szCs w:val="26"/>
          <w:highlight w:val="yellow"/>
        </w:rPr>
      </w:pPr>
      <w:r>
        <w:rPr>
          <w:bCs/>
          <w:sz w:val="26"/>
          <w:szCs w:val="26"/>
        </w:rPr>
        <w:t>Г</w:t>
      </w:r>
      <w:r w:rsidRPr="0083060F">
        <w:rPr>
          <w:bCs/>
          <w:sz w:val="26"/>
          <w:szCs w:val="26"/>
        </w:rPr>
        <w:t>лав</w:t>
      </w:r>
      <w:r>
        <w:rPr>
          <w:bCs/>
          <w:sz w:val="26"/>
          <w:szCs w:val="26"/>
        </w:rPr>
        <w:t>а</w:t>
      </w:r>
      <w:r w:rsidRPr="0083060F">
        <w:rPr>
          <w:bCs/>
          <w:sz w:val="26"/>
          <w:szCs w:val="26"/>
        </w:rPr>
        <w:t xml:space="preserve"> города </w:t>
      </w:r>
      <w:r>
        <w:rPr>
          <w:bCs/>
          <w:sz w:val="26"/>
          <w:szCs w:val="26"/>
        </w:rPr>
        <w:t>Обнинска</w:t>
      </w:r>
      <w:r w:rsidRPr="0083060F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С.В.Перевалов</w:t>
      </w:r>
    </w:p>
    <w:p w:rsidR="009C7404" w:rsidRDefault="009C7404" w:rsidP="00C36705">
      <w:pPr>
        <w:spacing w:before="0" w:after="0"/>
        <w:ind w:left="0"/>
        <w:outlineLvl w:val="0"/>
        <w:rPr>
          <w:sz w:val="24"/>
          <w:szCs w:val="24"/>
        </w:rPr>
      </w:pPr>
    </w:p>
    <w:p w:rsidR="008B30EF" w:rsidRPr="00A124BE" w:rsidRDefault="00C36705" w:rsidP="008B30EF">
      <w:pPr>
        <w:spacing w:before="0" w:after="0"/>
        <w:ind w:left="0"/>
        <w:outlineLvl w:val="0"/>
        <w:rPr>
          <w:sz w:val="26"/>
          <w:szCs w:val="26"/>
        </w:rPr>
      </w:pPr>
      <w:r w:rsidRPr="00A124BE">
        <w:rPr>
          <w:sz w:val="26"/>
          <w:szCs w:val="26"/>
        </w:rPr>
        <w:t>Покупатель:</w:t>
      </w:r>
    </w:p>
    <w:sectPr w:rsidR="008B30EF" w:rsidRPr="00A124BE" w:rsidSect="00D520E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1995"/>
    <w:multiLevelType w:val="multilevel"/>
    <w:tmpl w:val="247E55D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CAC0078"/>
    <w:multiLevelType w:val="singleLevel"/>
    <w:tmpl w:val="928A4458"/>
    <w:lvl w:ilvl="0">
      <w:start w:val="1"/>
      <w:numFmt w:val="bullet"/>
      <w:pStyle w:val="BallotLa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79"/>
    <w:rsid w:val="0000461D"/>
    <w:rsid w:val="0002056D"/>
    <w:rsid w:val="000249EE"/>
    <w:rsid w:val="000846A8"/>
    <w:rsid w:val="000C39DB"/>
    <w:rsid w:val="000C7466"/>
    <w:rsid w:val="00137FAB"/>
    <w:rsid w:val="0015223D"/>
    <w:rsid w:val="00174279"/>
    <w:rsid w:val="001928B5"/>
    <w:rsid w:val="001A1515"/>
    <w:rsid w:val="001B487C"/>
    <w:rsid w:val="001D73BC"/>
    <w:rsid w:val="001E3469"/>
    <w:rsid w:val="00240F7B"/>
    <w:rsid w:val="00253A89"/>
    <w:rsid w:val="002565F0"/>
    <w:rsid w:val="002866B1"/>
    <w:rsid w:val="00293527"/>
    <w:rsid w:val="0029661A"/>
    <w:rsid w:val="002C557A"/>
    <w:rsid w:val="002E105E"/>
    <w:rsid w:val="002F6C7F"/>
    <w:rsid w:val="00306652"/>
    <w:rsid w:val="0033629A"/>
    <w:rsid w:val="0034764C"/>
    <w:rsid w:val="00351ACF"/>
    <w:rsid w:val="003A1FF6"/>
    <w:rsid w:val="003A7E1F"/>
    <w:rsid w:val="003B6D1A"/>
    <w:rsid w:val="003E45F8"/>
    <w:rsid w:val="004204E7"/>
    <w:rsid w:val="00453C9A"/>
    <w:rsid w:val="00460C96"/>
    <w:rsid w:val="004804E9"/>
    <w:rsid w:val="004A0E7F"/>
    <w:rsid w:val="004C48E1"/>
    <w:rsid w:val="00523A00"/>
    <w:rsid w:val="0053015C"/>
    <w:rsid w:val="00533A4B"/>
    <w:rsid w:val="00544C71"/>
    <w:rsid w:val="00561469"/>
    <w:rsid w:val="005A02A6"/>
    <w:rsid w:val="0065024C"/>
    <w:rsid w:val="00670884"/>
    <w:rsid w:val="006C010C"/>
    <w:rsid w:val="006E59EC"/>
    <w:rsid w:val="00705268"/>
    <w:rsid w:val="0072450B"/>
    <w:rsid w:val="00765E25"/>
    <w:rsid w:val="007D18D9"/>
    <w:rsid w:val="008041B7"/>
    <w:rsid w:val="00834178"/>
    <w:rsid w:val="0086285F"/>
    <w:rsid w:val="00877F79"/>
    <w:rsid w:val="00880AF9"/>
    <w:rsid w:val="008958D1"/>
    <w:rsid w:val="008A64F3"/>
    <w:rsid w:val="008B30EF"/>
    <w:rsid w:val="00936476"/>
    <w:rsid w:val="0096709D"/>
    <w:rsid w:val="009A71A4"/>
    <w:rsid w:val="009B4F89"/>
    <w:rsid w:val="009C7404"/>
    <w:rsid w:val="009D4D3B"/>
    <w:rsid w:val="009E7158"/>
    <w:rsid w:val="00A044C4"/>
    <w:rsid w:val="00A124BE"/>
    <w:rsid w:val="00A222C7"/>
    <w:rsid w:val="00A60FFC"/>
    <w:rsid w:val="00AA67D5"/>
    <w:rsid w:val="00AC04BD"/>
    <w:rsid w:val="00AC4F7F"/>
    <w:rsid w:val="00AE6279"/>
    <w:rsid w:val="00B34481"/>
    <w:rsid w:val="00BA6707"/>
    <w:rsid w:val="00BC3237"/>
    <w:rsid w:val="00BC4451"/>
    <w:rsid w:val="00BD1917"/>
    <w:rsid w:val="00BE1956"/>
    <w:rsid w:val="00C115F2"/>
    <w:rsid w:val="00C36705"/>
    <w:rsid w:val="00C60F4B"/>
    <w:rsid w:val="00C65CC9"/>
    <w:rsid w:val="00C81271"/>
    <w:rsid w:val="00C91BAC"/>
    <w:rsid w:val="00C92A76"/>
    <w:rsid w:val="00CA27E1"/>
    <w:rsid w:val="00CA3772"/>
    <w:rsid w:val="00CA5851"/>
    <w:rsid w:val="00CB1636"/>
    <w:rsid w:val="00D11017"/>
    <w:rsid w:val="00D520E5"/>
    <w:rsid w:val="00D5537F"/>
    <w:rsid w:val="00DC1677"/>
    <w:rsid w:val="00DC4A1F"/>
    <w:rsid w:val="00E01B9E"/>
    <w:rsid w:val="00E103D7"/>
    <w:rsid w:val="00EB072E"/>
    <w:rsid w:val="00F164A4"/>
    <w:rsid w:val="00F21D28"/>
    <w:rsid w:val="00F86A6A"/>
    <w:rsid w:val="00F901A0"/>
    <w:rsid w:val="00FB1EDC"/>
    <w:rsid w:val="00FC0473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F3A85-FA75-4A23-BD9F-E2DE079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05"/>
    <w:pPr>
      <w:spacing w:before="60" w:after="6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37FAB"/>
    <w:pPr>
      <w:keepNext/>
      <w:keepLines/>
      <w:spacing w:before="320" w:after="200"/>
      <w:ind w:left="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36705"/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C3670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allotLast">
    <w:name w:val="BallotLast"/>
    <w:basedOn w:val="a"/>
    <w:next w:val="a"/>
    <w:rsid w:val="00C36705"/>
    <w:pPr>
      <w:numPr>
        <w:numId w:val="1"/>
      </w:numPr>
      <w:spacing w:before="120" w:after="120"/>
      <w:ind w:left="357" w:hanging="357"/>
    </w:pPr>
  </w:style>
  <w:style w:type="paragraph" w:styleId="a5">
    <w:name w:val="Balloon Text"/>
    <w:basedOn w:val="a"/>
    <w:link w:val="a6"/>
    <w:uiPriority w:val="99"/>
    <w:semiHidden/>
    <w:unhideWhenUsed/>
    <w:rsid w:val="00C60F4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F4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1"/>
    <w:qFormat/>
    <w:rsid w:val="004A0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1469"/>
    <w:p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western">
    <w:name w:val="western"/>
    <w:basedOn w:val="a"/>
    <w:rsid w:val="00137FAB"/>
    <w:pPr>
      <w:spacing w:before="100" w:beforeAutospacing="1" w:after="100" w:afterAutospacing="1"/>
      <w:ind w:left="0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37FAB"/>
    <w:rPr>
      <w:rFonts w:ascii="Arial" w:eastAsia="Arial" w:hAnsi="Arial" w:cs="Arial"/>
      <w:b/>
      <w:bCs/>
      <w:i/>
      <w:iCs/>
      <w:lang w:eastAsia="ru-RU"/>
    </w:rPr>
  </w:style>
  <w:style w:type="table" w:styleId="a9">
    <w:name w:val="Table Grid"/>
    <w:basedOn w:val="a1"/>
    <w:rsid w:val="00E0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"/>
    <w:rsid w:val="001928B5"/>
    <w:pPr>
      <w:spacing w:before="100" w:beforeAutospacing="1" w:after="100" w:afterAutospacing="1"/>
      <w:ind w:lef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2</cp:revision>
  <cp:lastPrinted>2026-04-22T08:32:00Z</cp:lastPrinted>
  <dcterms:created xsi:type="dcterms:W3CDTF">2026-06-01T11:14:00Z</dcterms:created>
  <dcterms:modified xsi:type="dcterms:W3CDTF">2026-06-01T11:14:00Z</dcterms:modified>
</cp:coreProperties>
</file>