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73F" w:rsidRDefault="00B963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>Приложение №</w:t>
      </w:r>
      <w:r w:rsidR="00B01B4B">
        <w:rPr>
          <w:rFonts w:ascii="Liberation Serif" w:eastAsia="Times New Roman" w:hAnsi="Liberation Serif" w:cs="Times New Roman"/>
          <w:bCs/>
          <w:sz w:val="26"/>
          <w:szCs w:val="26"/>
        </w:rPr>
        <w:t xml:space="preserve"> 1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>к постановлению Администрации города</w:t>
      </w:r>
    </w:p>
    <w:p w:rsidR="0024173F" w:rsidRDefault="00B01B4B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от </w:t>
      </w:r>
      <w:r w:rsidR="00706E1D">
        <w:rPr>
          <w:rFonts w:ascii="Liberation Serif" w:eastAsia="Times New Roman" w:hAnsi="Liberation Serif" w:cs="Times New Roman"/>
          <w:bCs/>
          <w:sz w:val="26"/>
          <w:szCs w:val="26"/>
        </w:rPr>
        <w:t>______________</w:t>
      </w:r>
      <w:r>
        <w:rPr>
          <w:rFonts w:ascii="Liberation Serif" w:eastAsia="Times New Roman" w:hAnsi="Liberation Serif" w:cs="Times New Roman"/>
          <w:bCs/>
          <w:sz w:val="26"/>
          <w:szCs w:val="26"/>
        </w:rPr>
        <w:t xml:space="preserve">№ </w:t>
      </w:r>
      <w:r w:rsidR="00706E1D">
        <w:rPr>
          <w:rFonts w:ascii="Liberation Serif" w:eastAsia="Times New Roman" w:hAnsi="Liberation Serif" w:cs="Times New Roman"/>
          <w:bCs/>
          <w:sz w:val="26"/>
          <w:szCs w:val="26"/>
        </w:rPr>
        <w:t>___________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F55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B01B4B">
        <w:rPr>
          <w:rFonts w:ascii="Liberation Serif" w:eastAsia="Times New Roman" w:hAnsi="Liberation Serif" w:cs="Times New Roman"/>
          <w:sz w:val="26"/>
          <w:szCs w:val="26"/>
        </w:rPr>
        <w:t xml:space="preserve">Приложение № 1 </w:t>
      </w:r>
    </w:p>
    <w:p w:rsidR="0024173F" w:rsidRDefault="00B01B4B" w:rsidP="00B963E7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  <w:r w:rsidR="00706E1D">
        <w:rPr>
          <w:rFonts w:ascii="Liberation Serif" w:eastAsia="Times New Roman" w:hAnsi="Liberation Serif" w:cs="Times New Roman"/>
          <w:sz w:val="26"/>
          <w:szCs w:val="26"/>
        </w:rPr>
        <w:t xml:space="preserve">города Обнинска </w:t>
      </w:r>
      <w:r>
        <w:rPr>
          <w:rFonts w:ascii="Liberation Serif" w:eastAsia="Times New Roman" w:hAnsi="Liberation Serif" w:cs="Times New Roman"/>
          <w:sz w:val="26"/>
          <w:szCs w:val="26"/>
        </w:rPr>
        <w:t>«Сохранение и развитие культуры»</w:t>
      </w:r>
    </w:p>
    <w:p w:rsidR="0024173F" w:rsidRDefault="0024173F">
      <w:pPr>
        <w:spacing w:after="0" w:line="240" w:lineRule="auto"/>
        <w:ind w:left="10490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Характеристика</w:t>
      </w:r>
    </w:p>
    <w:p w:rsidR="0024173F" w:rsidRPr="00D13E40" w:rsidRDefault="00B01B4B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муниципальной программы </w:t>
      </w:r>
      <w:r w:rsidR="00706E1D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города Обнинска </w:t>
      </w:r>
      <w:r w:rsidR="00D13E40">
        <w:rPr>
          <w:rFonts w:ascii="Times New Roman" w:eastAsia="Times New Roman" w:hAnsi="Times New Roman" w:cs="Times New Roman"/>
          <w:bCs/>
          <w:color w:val="26282F"/>
          <w:sz w:val="26"/>
          <w:szCs w:val="26"/>
        </w:rPr>
        <w:t xml:space="preserve"> </w:t>
      </w:r>
      <w:r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«Сохранение и развитие культуры»</w:t>
      </w:r>
    </w:p>
    <w:p w:rsidR="0024173F" w:rsidRDefault="0024173F">
      <w:pPr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</w:p>
    <w:tbl>
      <w:tblPr>
        <w:tblW w:w="1919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1217"/>
        <w:gridCol w:w="1057"/>
        <w:gridCol w:w="1315"/>
        <w:gridCol w:w="1317"/>
        <w:gridCol w:w="1315"/>
        <w:gridCol w:w="1316"/>
        <w:gridCol w:w="1317"/>
        <w:gridCol w:w="1315"/>
        <w:gridCol w:w="1317"/>
        <w:gridCol w:w="1016"/>
        <w:gridCol w:w="1537"/>
        <w:gridCol w:w="1161"/>
        <w:gridCol w:w="1159"/>
      </w:tblGrid>
      <w:tr w:rsidR="0024173F" w:rsidTr="00F64BDE">
        <w:trPr>
          <w:trHeight w:val="335"/>
          <w:tblHeader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 w:rsidP="00450CE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 w:rsidP="00450CE2">
            <w:pPr>
              <w:widowControl w:val="0"/>
              <w:spacing w:after="0" w:line="240" w:lineRule="auto"/>
              <w:ind w:left="-50" w:right="-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7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(суммарное) значение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rPr>
          <w:tblHeader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BDE" w:rsidRDefault="00B01B4B" w:rsidP="00F64BD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 достиже</w:t>
            </w:r>
          </w:p>
          <w:p w:rsidR="0024173F" w:rsidRDefault="00B01B4B" w:rsidP="00F64BDE">
            <w:pPr>
              <w:widowControl w:val="0"/>
              <w:spacing w:after="0" w:line="240" w:lineRule="auto"/>
              <w:ind w:left="-8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rPr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5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7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  <w:tcBorders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36468F" w:rsidP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637 956,9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653 481,8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671 885,9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410D16" w:rsidP="00410D16">
            <w:pPr>
              <w:widowControl w:val="0"/>
              <w:spacing w:after="0" w:line="240" w:lineRule="auto"/>
              <w:ind w:left="-71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3 890 264,5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FC1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28436,6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19207,9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50 950,7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13121,1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26 092,6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963E7" w:rsidP="00B963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630 540,7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611 924,1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643 816,5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36468F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8F">
              <w:rPr>
                <w:rFonts w:ascii="Times New Roman" w:eastAsia="Times New Roman" w:hAnsi="Times New Roman" w:cs="Times New Roman"/>
                <w:sz w:val="24"/>
                <w:szCs w:val="24"/>
              </w:rPr>
              <w:t>3 813 221,2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развития культурного и духовного потенциала населения города Обнинска,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8F">
              <w:rPr>
                <w:rFonts w:ascii="Times New Roman" w:eastAsia="Times New Roman" w:hAnsi="Times New Roman" w:cs="Times New Roman"/>
                <w:sz w:val="24"/>
                <w:szCs w:val="24"/>
              </w:rPr>
              <w:t>637 956,9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653 481,8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671 885,9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36468F" w:rsidP="00410D16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8F">
              <w:rPr>
                <w:rFonts w:ascii="Times New Roman" w:eastAsia="Times New Roman" w:hAnsi="Times New Roman" w:cs="Times New Roman"/>
                <w:sz w:val="24"/>
                <w:szCs w:val="24"/>
              </w:rPr>
              <w:t>3 890 26</w:t>
            </w:r>
            <w:r w:rsidR="00410D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6468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0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306,2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410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436,6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410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410D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950,7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13121,1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8861,5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26 092,6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8F">
              <w:rPr>
                <w:rFonts w:ascii="Times New Roman" w:eastAsia="Times New Roman" w:hAnsi="Times New Roman" w:cs="Times New Roman"/>
                <w:sz w:val="24"/>
                <w:szCs w:val="24"/>
              </w:rPr>
              <w:t>630 540,7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611 924,1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643 816,5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36468F">
            <w:pPr>
              <w:widowControl w:val="0"/>
              <w:spacing w:after="0" w:line="240" w:lineRule="auto"/>
              <w:ind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68F">
              <w:rPr>
                <w:rFonts w:ascii="Times New Roman" w:eastAsia="Times New Roman" w:hAnsi="Times New Roman" w:cs="Times New Roman"/>
                <w:sz w:val="24"/>
                <w:szCs w:val="24"/>
              </w:rPr>
              <w:t>3 813 221,2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61" w:type="dxa"/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59" w:type="dxa"/>
            <w:tcBorders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pStyle w:val="af7"/>
              <w:widowControl w:val="0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вовлечённости жителей города в культурные мероприятия</w:t>
            </w:r>
          </w:p>
          <w:p w:rsidR="0024173F" w:rsidRDefault="0024173F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450CE2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</w:t>
            </w:r>
          </w:p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450CE2" w:rsidRDefault="00450CE2" w:rsidP="00450CE2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выполненных работ по капитальному ремонту, реконструкции, техническому оснащению учреждений культуры от запланированных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CE2" w:rsidRPr="00281402" w:rsidRDefault="00450CE2" w:rsidP="00450CE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CE2" w:rsidRDefault="00450CE2" w:rsidP="00450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450CE2" w:rsidRDefault="00450CE2" w:rsidP="00450CE2"/>
        </w:tc>
        <w:tc>
          <w:tcPr>
            <w:tcW w:w="1161" w:type="dxa"/>
          </w:tcPr>
          <w:p w:rsidR="00450CE2" w:rsidRDefault="00450CE2" w:rsidP="00450CE2"/>
        </w:tc>
        <w:tc>
          <w:tcPr>
            <w:tcW w:w="1159" w:type="dxa"/>
          </w:tcPr>
          <w:p w:rsidR="00450CE2" w:rsidRDefault="00450CE2" w:rsidP="00450CE2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603,0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604,0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  <w:p w:rsidR="004724F8" w:rsidRDefault="004724F8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</w:t>
            </w:r>
          </w:p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Pr="004724F8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4724F8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450CE2"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="00450CE2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24173F" w:rsidRDefault="00B01B4B">
            <w:pPr>
              <w:widowControl w:val="0"/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организаций культуры, составляющих сеть муниципальных организаций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города Обнинска.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ПРОЕКТНАЯ ЧАСТЬ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30318,9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43312,3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29082,6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102713,8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:rsidR="0024173F" w:rsidRDefault="00B01B4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28153,0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18903,7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50071,1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12993,7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8724,8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21844,1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27178,9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2165,6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1454,1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30 798,6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rPr>
          <w:trHeight w:val="155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Участие в реализации федерального проекта «Семейные ценно</w:t>
            </w:r>
            <w:r w:rsidR="006D483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сти и инфраструктура культуры»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43312,3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29082,6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Pr="0068211F" w:rsidRDefault="008E5351" w:rsidP="008E53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82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11F">
              <w:rPr>
                <w:rFonts w:ascii="Times New Roman" w:hAnsi="Times New Roman" w:cs="Times New Roman"/>
                <w:sz w:val="24"/>
                <w:szCs w:val="24"/>
              </w:rPr>
              <w:t>883,8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6D483B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Pr="00281402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6D483B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28153,0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18903,7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50071,1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6D483B" w:rsidRDefault="006D483B" w:rsidP="006D483B"/>
        </w:tc>
        <w:tc>
          <w:tcPr>
            <w:tcW w:w="1161" w:type="dxa"/>
          </w:tcPr>
          <w:p w:rsidR="006D483B" w:rsidRDefault="006D483B" w:rsidP="006D483B"/>
        </w:tc>
        <w:tc>
          <w:tcPr>
            <w:tcW w:w="1159" w:type="dxa"/>
          </w:tcPr>
          <w:p w:rsidR="006D483B" w:rsidRDefault="006D483B" w:rsidP="006D483B"/>
        </w:tc>
      </w:tr>
      <w:tr w:rsidR="006D483B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Default="006D483B" w:rsidP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12993,7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8724,8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83B" w:rsidRDefault="006D483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21844,1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3B" w:rsidRDefault="006D483B" w:rsidP="006D4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6D483B" w:rsidRDefault="006D483B" w:rsidP="006D483B"/>
        </w:tc>
        <w:tc>
          <w:tcPr>
            <w:tcW w:w="1161" w:type="dxa"/>
          </w:tcPr>
          <w:p w:rsidR="006D483B" w:rsidRDefault="006D483B" w:rsidP="006D483B"/>
        </w:tc>
        <w:tc>
          <w:tcPr>
            <w:tcW w:w="1159" w:type="dxa"/>
          </w:tcPr>
          <w:p w:rsidR="006D483B" w:rsidRDefault="006D483B" w:rsidP="006D483B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Pr="00281402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hAnsi="Times New Roman" w:cs="Times New Roman"/>
                <w:sz w:val="24"/>
                <w:szCs w:val="24"/>
              </w:rPr>
              <w:t>2165,6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1454,1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3 968,6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D483B" w:rsidRDefault="00B01B4B" w:rsidP="006D48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83B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 «Реконструкция учреждений культуры»</w:t>
            </w:r>
          </w:p>
          <w:p w:rsidR="006D483B" w:rsidRDefault="006D48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483B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36468F" w:rsidP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ECF4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ПРОЦЕССНАЯ ЧАСТЬ, всего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3646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633 478,0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610 169,5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642 803,3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686D49" w:rsidP="00D61BCE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3 813 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283,6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304,2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879,6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3 984,4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4 248,5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36468F">
            <w:pPr>
              <w:widowControl w:val="0"/>
              <w:spacing w:after="0" w:line="240" w:lineRule="auto"/>
              <w:ind w:left="-58"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629 201,8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609 758,5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642 362,4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642 313,3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36468F" w:rsidP="00D61BCE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3 808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 262,6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173F" w:rsidRDefault="00B01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61B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233 485,6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045,8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61B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1 315617,4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т.ч., 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3 853,3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3 853,3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61B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229 632,3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045,8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  <w:r w:rsidR="00D61BCE"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021,5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61B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1 311764,1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61B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78 042,4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80 581,7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84 389,9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EE142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hAnsi="Times New Roman" w:cs="Times New Roman"/>
                <w:sz w:val="24"/>
                <w:szCs w:val="24"/>
              </w:rPr>
              <w:t>494 714,0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федеральный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283,6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304,2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879,6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областной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127,4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136,7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68211F" w:rsidRDefault="00B01B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11F"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61B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77 619,5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80 170,7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83 949,0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83 900,0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D61B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493 439,2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  <w:p w:rsidR="0024173F" w:rsidRDefault="0032162F" w:rsidP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бюджет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EE14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49 336,5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46 895,0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49 000,0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EE14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292 231,5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4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развитие системы дополнительного образования детей в сфере искусства в городе Обнинске</w:t>
            </w:r>
          </w:p>
          <w:p w:rsidR="0032162F" w:rsidRDefault="003216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62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EE14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191 304,5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205 584,3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F15ED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215 935,0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2D" w:rsidRPr="002F15ED" w:rsidRDefault="00EE142D" w:rsidP="00EE142D">
            <w:pPr>
              <w:widowControl w:val="0"/>
              <w:spacing w:after="0" w:line="240" w:lineRule="auto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5ED">
              <w:rPr>
                <w:rFonts w:ascii="Times New Roman" w:eastAsia="Times New Roman" w:hAnsi="Times New Roman" w:cs="Times New Roman"/>
                <w:sz w:val="24"/>
                <w:szCs w:val="24"/>
              </w:rPr>
              <w:t>1260628,8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  <w:tr w:rsidR="0024173F" w:rsidTr="00F64BDE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Обеспечивающее направление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сферы культуры, искусства и кинематографии</w:t>
            </w:r>
          </w:p>
          <w:p w:rsidR="00513F8B" w:rsidRDefault="00513F8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3F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местный бюджет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81 309,0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71 062,7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74 456,9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450 199,3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537" w:type="dxa"/>
          </w:tcPr>
          <w:p w:rsidR="0024173F" w:rsidRDefault="0024173F"/>
        </w:tc>
        <w:tc>
          <w:tcPr>
            <w:tcW w:w="1161" w:type="dxa"/>
          </w:tcPr>
          <w:p w:rsidR="0024173F" w:rsidRDefault="0024173F"/>
        </w:tc>
        <w:tc>
          <w:tcPr>
            <w:tcW w:w="1159" w:type="dxa"/>
          </w:tcPr>
          <w:p w:rsidR="0024173F" w:rsidRDefault="0024173F"/>
        </w:tc>
      </w:tr>
    </w:tbl>
    <w:p w:rsidR="0024173F" w:rsidRDefault="00A40146" w:rsidP="00A401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  <w:sectPr w:rsidR="0024173F" w:rsidSect="00F64BDE">
          <w:headerReference w:type="even" r:id="rId8"/>
          <w:headerReference w:type="default" r:id="rId9"/>
          <w:footerReference w:type="even" r:id="rId10"/>
          <w:headerReference w:type="first" r:id="rId11"/>
          <w:pgSz w:w="16838" w:h="11906" w:orient="landscape"/>
          <w:pgMar w:top="1418" w:right="536" w:bottom="766" w:left="1134" w:header="709" w:footer="709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</w:t>
      </w:r>
      <w:r>
        <w:rPr>
          <w:rFonts w:ascii="Liberation Serif" w:eastAsia="Times New Roman" w:hAnsi="Liberation Serif" w:cs="Times New Roman"/>
          <w:sz w:val="26"/>
          <w:szCs w:val="26"/>
        </w:rPr>
        <w:t>2</w:t>
      </w: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>к постановлению Администрации города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  <w:u w:val="single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>от ______________№ ____________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«Приложение № </w:t>
      </w:r>
      <w:r>
        <w:rPr>
          <w:rFonts w:ascii="Liberation Serif" w:eastAsia="Times New Roman" w:hAnsi="Liberation Serif" w:cs="Times New Roman"/>
          <w:sz w:val="26"/>
          <w:szCs w:val="26"/>
        </w:rPr>
        <w:t>2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AA5EA3" w:rsidRPr="00AA5EA3" w:rsidRDefault="00AA5EA3" w:rsidP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 w:rsidRPr="00AA5EA3">
        <w:rPr>
          <w:rFonts w:ascii="Liberation Serif" w:eastAsia="Times New Roman" w:hAnsi="Liberation Serif" w:cs="Times New Roman"/>
          <w:sz w:val="26"/>
          <w:szCs w:val="26"/>
        </w:rPr>
        <w:t>города Обнинска «Сохранение и развитие культуры»</w:t>
      </w:r>
    </w:p>
    <w:p w:rsidR="00AA5EA3" w:rsidRDefault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AA5EA3" w:rsidRPr="00AA5EA3" w:rsidRDefault="00AA5EA3" w:rsidP="00183D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A5EA3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Характеристика</w:t>
      </w:r>
    </w:p>
    <w:p w:rsidR="00AA5EA3" w:rsidRPr="00AA5EA3" w:rsidRDefault="00AA5EA3" w:rsidP="00183D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A5EA3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показателей эффективности реализации муниципальной</w:t>
      </w:r>
    </w:p>
    <w:p w:rsidR="00AA5EA3" w:rsidRPr="00AA5EA3" w:rsidRDefault="00AA5EA3" w:rsidP="00183DEB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</w:pPr>
      <w:r w:rsidRPr="00AA5EA3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программы </w:t>
      </w:r>
      <w:r w:rsidR="00183DEB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города Обнинска </w:t>
      </w:r>
      <w:r w:rsidRPr="00AA5EA3">
        <w:rPr>
          <w:rFonts w:ascii="Liberation Serif" w:eastAsia="Times New Roman" w:hAnsi="Liberation Serif" w:cs="Times New Roman"/>
          <w:b/>
          <w:bCs/>
          <w:sz w:val="26"/>
          <w:szCs w:val="26"/>
          <w:lang w:eastAsia="en-US"/>
        </w:rPr>
        <w:t>«Сохранение и развитие культуры»</w:t>
      </w: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414"/>
        <w:gridCol w:w="1131"/>
        <w:gridCol w:w="1844"/>
        <w:gridCol w:w="4676"/>
        <w:gridCol w:w="2697"/>
        <w:gridCol w:w="1559"/>
      </w:tblGrid>
      <w:tr w:rsidR="00AA5EA3" w:rsidRPr="00AA5EA3" w:rsidTr="00183DEB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расчета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(накопительный итог или дискретный показатель)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Формула (методика) расчета показателя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получения информации для расчета значения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AA5EA3">
              <w:rPr>
                <w:rFonts w:ascii="Times New Roman" w:eastAsia="Times New Roman" w:hAnsi="Times New Roman" w:cs="Times New Roman"/>
              </w:rPr>
              <w:t>Характеристика планируемой динамики показателя (рост, стабильность, убывание)</w:t>
            </w:r>
          </w:p>
        </w:tc>
      </w:tr>
      <w:tr w:rsidR="002F15ED" w:rsidRPr="00AA5EA3" w:rsidTr="00183DEB">
        <w:trPr>
          <w:tblHeader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15ED" w:rsidRPr="00AA5EA3" w:rsidRDefault="002F15ED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A5EA3" w:rsidRPr="0063387A" w:rsidTr="00183DEB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:rsidR="00AA5EA3" w:rsidRPr="0063387A" w:rsidRDefault="00AA5EA3" w:rsidP="00AA5EA3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  <w:b/>
              </w:rPr>
              <w:t>Целевые показатели муниципальной программы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Обнинска в культурные мероприятия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Рассчитывается как отношение количества граждан, воспользовавшихся услугами учреждений культуры, искусства и образования в сфере искусства, к общей численности населения города Обнинска по состоянию на 1 января отчетного года, умноженное на 100%.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граждан, воспользовавшихся услугами учреждений культуры, искусства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образования в сфере искусства определяется на основании статистической и годовой (текстовой) отчётности учреждений культуры, путём суммирования  следующих показателей: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 число посещений культурных мероприятий, всего;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численность участников культурно-досуговых формирований; 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библиотеки, всего;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музея, всего;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киносеансов;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МБУ «КДЦ «МИР»;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МБУК ОЭТС «Д.Е.М.И.»;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обучающихся ДШИ;</w:t>
            </w:r>
          </w:p>
          <w:p w:rsidR="00AA5EA3" w:rsidRPr="00AA5EA3" w:rsidRDefault="00AA5EA3" w:rsidP="00183DEB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ДШИ.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УКи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Обнинска»,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Калужской области (далее - Калугастат), ЕМИСС.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 годового федерального статистического наблюдения № 6-НК; №7-НК; №8-НК; № 1-ДШИ; № 1-ДОД.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годовые отчёты учреждений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выполненных работ по капитальному ремонту, реконструкции, техническому оснащению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 культуры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Увр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Увр - удельный вес выполненных работ по капитальному ремонту реконструкции, техническому оснащению учреждений культуры, выполненных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 - выполненные работы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МКУ «Городское строительство»,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учреждения культуры – участники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3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посещений, учреждений культуры города Обнинска по состоянию на 1 января отчетного года.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на основании статистической и годовой (текстовой) отчётности учреждений культуры, путём суммирования  следующих показателей: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 число посещений культурно-массовых мероприятий (МБУ «ГДК», МБУ «ГКВ», МАУ «ДК ФЭИ», МБУК ОЭТС «Д.Е.М.И.», МБУ «КДЦ «МИР», всего;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киносеансов МБУ «КДЦ «МИР»;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ДШИ.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ска. 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№7-НК; №8-НК; № 1-ДШИ; № 1-ДОД. Форма мониторинга №1-Культура.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Текстовые годовые отчёты учреждений культуры.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посещений библиотек города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посещений, библиотек города Обнинска по состоянию на 1 января отчетного года.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на основании статистической и годовой (текстовой) отчётности учреждений культуры, путём суммирования  следующих показателей: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число посещений в стационаре;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мероприятий библиотек вне стационара;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посещений онлайн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УКиТ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6-НК; Текстовой годовой отчёт МБУ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5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мероприятий, в том числе: выставок, экскурсий, лекций, бесед организованных МБУ «Музей истории г.Обнинска» по состоянию на 1 января отчетного года.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на основании статистической и годовой (текстовой) отчётности музея, путём суммирования  следующих показателей: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культурно-массовых мероприятий;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выставок (вернисажей);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экскурсий;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число лекций и бесед.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8-НК; Текстовой годовой отчёт МБУ «Музей истории города Обнинска»»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6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 значения показателя (в соответствии с «Дорожной картой» Министерства культуры Калужской области) определяется как отношение количества детей, осваивающих дополнительные предпрофессиональные программы в области искусств за счет бюджетных средств, к общему количеству обучающихся в детских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школах искусств за счет бюджетных средств, умноженное на 100%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Муниципальные бюджетные учреждения дополнительного образования города Обнинска,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1-ДШИ «Сведения о дет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ской музыкальной, художественной, хореографической школе и школе искусств».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Правительства РФ от 31.03.2022 № 678-р «Об утверждении концепции развития дополнительного образования детей до 2030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7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Программы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организаций культуры, составляющих сеть муниципальных организаций культуры города Обнинска.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число организаций культуры, подведомственных Управлению культуры и туризма Администрации города Обнинска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183DEB">
            <w:pPr>
              <w:suppressAutoHyphens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УКиТ</w:t>
            </w:r>
            <w:r w:rsid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Обнинска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183DEB" w:rsidRPr="0063387A" w:rsidTr="00183DEB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:rsidR="00183DEB" w:rsidRPr="0063387A" w:rsidRDefault="00183DEB" w:rsidP="00271D3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  <w:b/>
              </w:rPr>
              <w:t>Показатели направлений муниципальной программы (проектная часть)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1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работ по техническому оснащению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музея, выполняемых в установленные сроки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Уто - удельный вес работ по техническому оснащению музея, выполненных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 - выполненные работы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«Музей истории города Обнинска»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2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Проектной части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капитальному ремонту зданий учреждений культуры, выполняемых в установленные сроки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Укр - удельный вес работ по капитальному ремонту, выполненных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 «Городское строительство»,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МАУ «ДК ФЭИ»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183DEB" w:rsidRPr="0063387A" w:rsidTr="00183DEB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FFBD"/>
          </w:tcPr>
          <w:p w:rsidR="00183DEB" w:rsidRPr="0063387A" w:rsidRDefault="00183DEB" w:rsidP="00271D3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 w:rsidRPr="0063387A">
              <w:rPr>
                <w:rFonts w:ascii="Times New Roman" w:hAnsi="Times New Roman" w:cs="Times New Roman"/>
                <w:b/>
              </w:rPr>
              <w:t>Показатели направлений муниципальной программы (процессная часть)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общегородских мероприятий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общегородских мероприятий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 города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муниципальные культурно-досуговые учреждения (далее - муниципальные учреждения КДУ),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культурно-массовых, просветительских, досуговых мероприятий на базе МБУ «ГДК», МАУ «ДК ФЭИ», МБУ «ГКВ», МБУ «Дом учёных», МБУ «Кино-досуговый центр «МИР», МБУК ОЭТС «Д.Е.М.И.»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муниципальные культурно-досуговые учреждения (далее - муниципальные учреждения КДУ),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Показатель 3 Направления 1</w:t>
            </w:r>
          </w:p>
          <w:p w:rsidR="00AA5EA3" w:rsidRPr="00AA5EA3" w:rsidRDefault="00AA5EA3" w:rsidP="00AA5EA3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проведённых киносеансов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киносеансов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Форма годового федерального статистического наблюдения № К-2РИК «Сведения о наличии и эксплуатации киноустановок»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Количество культурно-досуговых формирований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культурно-досуговых формирований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КДУ,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Направления 1</w:t>
            </w:r>
          </w:p>
          <w:p w:rsidR="00AA5EA3" w:rsidRPr="00AA5EA3" w:rsidRDefault="00AA5EA3" w:rsidP="00AA5EA3">
            <w:pPr>
              <w:tabs>
                <w:tab w:val="left" w:pos="318"/>
              </w:tabs>
              <w:suppressAutoHyphens w:val="0"/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участников культурно-досуговых формирований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участников культурно-досуговых формирований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КДУ,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7-НК «Сведения об организации культурно-досугового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Направления 1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Доля муниципальных учреждений культуры,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учреждений культуры, находящихся в нормативном состоянии, определяется как отношение числа муниципальных учреждений культурно-досугового типа, находящихся в нормативном состоянии к общему количеству муниципальных учреждений КДУ, умноженное на 100%.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учреждений предусматривает: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нормам СанПин;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соответствие требованиям противопожарной защиты;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 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инженерных сетей, строительных конструкций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зданий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учреждений.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УКиТ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КДУ.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плановых проверок контролирующих органов. Договоры с подрядными организациями, осуществляющими работы по противопожарной защите и антитеррористической защищённости.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Направления 1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народных самодеятельных коллективов, удостоенных гранта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8 Направления 1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Количество проведённых мероприятий в рамках деятельности территориального общественного самоуправления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проведенных мероприятий в рамках деятельности территориального общественного самоуправления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МБУ «ГКВ»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9 Направления 1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выездных мероприятий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Определяется как фактическое количество проведенных выездных мероприятий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МБУ «ГКВ»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10 Направления 1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работ, выполняемых в установленные сроки, по модернизации лекционного зала МП «Дом учёных»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A5EA3" w:rsidRPr="00AA5EA3" w:rsidRDefault="00AA5EA3" w:rsidP="00AA5EA3">
            <w:pPr>
              <w:suppressAutoHyphens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A5EA3" w:rsidRPr="00AA5EA3" w:rsidRDefault="00AA5EA3" w:rsidP="00AA5EA3">
            <w:pPr>
              <w:suppressAutoHyphens w:val="0"/>
              <w:spacing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Ум - удельный вес работ по модернизации лекционного зала здания МП «Дом учёных», выполненных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УКиТ города Обнинска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, МБУ «Дом учёных»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N w:val="0"/>
              <w:adjustRightInd w:val="0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11</w:t>
            </w:r>
          </w:p>
          <w:p w:rsidR="00AA5EA3" w:rsidRPr="00AA5EA3" w:rsidRDefault="00AA5EA3" w:rsidP="00AA5EA3">
            <w:pPr>
              <w:widowControl w:val="0"/>
              <w:suppressAutoHyphens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 1</w:t>
            </w:r>
            <w:r w:rsidRPr="00AA5EA3">
              <w:rPr>
                <w:rFonts w:ascii="Times New Roman" w:eastAsia="Times New Roman" w:hAnsi="Times New Roman" w:cs="Times New Roman"/>
              </w:rPr>
              <w:t xml:space="preserve">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работ, выполняемых в установленные сроки, по созданию молодёжной площадки «Алые паруса в МБУ «ГДК»,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 = 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Кв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х 100 %, где</w:t>
            </w:r>
          </w:p>
          <w:p w:rsidR="00AA5EA3" w:rsidRPr="00AA5EA3" w:rsidRDefault="00AA5EA3" w:rsidP="00AA5EA3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Кз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Ур - удельный вес работ по созданию молодёжной площадки, выполненных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Кв - выполненные работы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183DEB" w:rsidP="00AA5EA3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УКи</w:t>
            </w:r>
            <w:r w:rsidR="00AA5EA3"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 города Обнинска», МБУ «ГДК»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N w:val="0"/>
              <w:adjustRightInd w:val="0"/>
              <w:spacing w:line="240" w:lineRule="auto"/>
              <w:ind w:left="-108" w:right="-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A5EA3" w:rsidRPr="00AA5EA3" w:rsidTr="00183DEB">
        <w:trPr>
          <w:trHeight w:val="31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Показатель 1 Направления 2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зарегистрированных пользователей библиотек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зарегистрированных пользователей библиотек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«ЦБС», ЕМИСС,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rPr>
          <w:trHeight w:val="1271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экземпляров обновлённого библиотечного фонда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экземпляров обновленного библиотечного фонда (печатные издания всех видов (книги, газеты, журналы, ноты и т.п.)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помещений муниципальных библиотек,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помещений муниципальных библиотек, находящихся в нормативном состоянии, определяется как отношение числа помещений муниципальных библиотек, находящихся в нормативном состоянии к общему числу помещений муниципальных библиотек, умноженное на 100%.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помещений библиотек  предусматривает: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нормам СанПин;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соответствие требованиям антитеррористической защищённости;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инженерных сетей  помещений библиотек.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«ЦБС».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плановых проверок контролирующих органов. Договоры с подрядными организациями,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3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посещений Музея истории города Обнинска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посещений Музея истории города Обнинска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«Музей истории города Обнинска», ЕМИСС, Форма годового федерального статистического наблюдения № 8-НК «Сведения о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3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единиц хранения музейного фонда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единиц хранения музейного фонда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«Музей истории города Обнинска», Форма годового федерального статистического наблюдения № 8-НК «Сведения о деятельности музея»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3 Направления 3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площади помещений Музея,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площади помещений Музея, находящихся в нормативном состоянии определяется как отношение площади помещений Музея, находящейся в нормативном состоянии к общей площади всех помещений Музея, умноженное на 100%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Нормативное состояние помещений Музея предусматривает: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нормам СанПин;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состояние инженерных сетей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помещений Музея.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МБУ «Музей истории города Обнинска».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Акты плановых проверок контролирующих органов. Договоры с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подрядными организациями,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Направления 3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(по разработке проектной документации, выполнению капитального ремонта, реконструкции), выполняемых в установленные сроки в отношении объектов культурного наследия, от запланированных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566864" wp14:editId="39EF73D5">
                  <wp:extent cx="1414780" cy="46101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780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где Упд - удельный вес работ по разработке проектной документации, выполнению капитального ремонта, реконструкции, выполненных в установленные сроки в отношении объектов культурного наследия;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ПДв - выполненные работы в установленные сроки;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ПДз - запланированные работы в установленные сроки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«Музей истории города Обнинска»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4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ДШИ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дискретный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фактическое количество обучающихся в детских школах искусства города Обнинска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бюджетные учреждения дополнительного образования города Обнинска,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годового федерального статистического наблюдения № 1-ДШИ «Сведения о детской музыкальной, художественной, хореографической школе и школе искусств»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стабильность</w:t>
            </w:r>
          </w:p>
        </w:tc>
      </w:tr>
      <w:tr w:rsidR="00AA5EA3" w:rsidRPr="00AA5EA3" w:rsidTr="00183DEB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Направления 4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учреждений дополнительного образования детей в сфере культуры, находящихся в нормативном состоянии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накопительный</w:t>
            </w:r>
          </w:p>
        </w:tc>
        <w:tc>
          <w:tcPr>
            <w:tcW w:w="4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муниципальных учреждений дополнительного образования детей, находящихся в нормативном состоянии, определяется как отношение числа муниципальных учреждений дополнительного образования детей, находящихся в нормативном состоянии, к общему количеству учреждений дополнительного образования детей, умноженное на 100%.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состояние муниципальных учреждений дополнительного образования детей предусматривает: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соответствие нормам СанПин;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противопожарной защиты;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требованиям антитеррористической защищённости;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удовлетворительное 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 </w:t>
            </w:r>
            <w:r w:rsidRPr="00AA5E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состояние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 зданий.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Муниципальные бюджетные учреждения дополнительного образования города Обнинска.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готовности ДШИ к новому учебному году.</w:t>
            </w:r>
          </w:p>
          <w:p w:rsidR="00AA5EA3" w:rsidRPr="00AA5EA3" w:rsidRDefault="00AA5EA3" w:rsidP="00AA5EA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t>Акты плановых проверок контролирующих органов. Договоры с подрядными организа</w:t>
            </w: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циями, осуществляющими работы по противопожарной защите и антитеррористической защищённости.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EA3" w:rsidRPr="00AA5EA3" w:rsidRDefault="00AA5EA3" w:rsidP="00AA5EA3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E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стабильность</w:t>
            </w:r>
          </w:p>
        </w:tc>
      </w:tr>
    </w:tbl>
    <w:p w:rsidR="00AA5EA3" w:rsidRDefault="00AA5EA3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F15ED" w:rsidRDefault="002F15ED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lastRenderedPageBreak/>
        <w:t xml:space="preserve">Приложение № </w:t>
      </w:r>
      <w:r w:rsidR="00AA5EA3">
        <w:rPr>
          <w:rFonts w:ascii="Liberation Serif" w:eastAsia="Times New Roman" w:hAnsi="Liberation Serif" w:cs="Times New Roman"/>
          <w:sz w:val="26"/>
          <w:szCs w:val="26"/>
        </w:rPr>
        <w:t>3</w:t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к постановлению Администрации города</w:t>
      </w:r>
    </w:p>
    <w:p w:rsidR="0024173F" w:rsidRPr="00410D16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  <w:u w:val="single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от </w:t>
      </w:r>
      <w:r w:rsidR="00410D16">
        <w:rPr>
          <w:rFonts w:ascii="Liberation Serif" w:eastAsia="Times New Roman" w:hAnsi="Liberation Serif" w:cs="Times New Roman"/>
          <w:sz w:val="26"/>
          <w:szCs w:val="26"/>
        </w:rPr>
        <w:t>______________№ ____________</w:t>
      </w:r>
    </w:p>
    <w:p w:rsidR="0024173F" w:rsidRDefault="0024173F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</w:p>
    <w:p w:rsidR="0024173F" w:rsidRDefault="006708C0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«</w:t>
      </w:r>
      <w:r w:rsidR="00B01B4B">
        <w:rPr>
          <w:rFonts w:ascii="Liberation Serif" w:eastAsia="Times New Roman" w:hAnsi="Liberation Serif" w:cs="Times New Roman"/>
          <w:sz w:val="26"/>
          <w:szCs w:val="26"/>
        </w:rPr>
        <w:t xml:space="preserve">Приложение № </w:t>
      </w:r>
      <w:r w:rsidR="00CA6AF3">
        <w:rPr>
          <w:rFonts w:ascii="Liberation Serif" w:eastAsia="Times New Roman" w:hAnsi="Liberation Serif" w:cs="Times New Roman"/>
          <w:sz w:val="26"/>
          <w:szCs w:val="26"/>
        </w:rPr>
        <w:t>3</w:t>
      </w:r>
    </w:p>
    <w:p w:rsidR="0024173F" w:rsidRDefault="00B01B4B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к муниципальной программе </w:t>
      </w:r>
    </w:p>
    <w:p w:rsidR="0024173F" w:rsidRDefault="00410D16">
      <w:pPr>
        <w:spacing w:after="0" w:line="240" w:lineRule="auto"/>
        <w:ind w:left="9923" w:right="-172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 xml:space="preserve">города Обнинска </w:t>
      </w:r>
      <w:r w:rsidR="00B01B4B">
        <w:rPr>
          <w:rFonts w:ascii="Liberation Serif" w:eastAsia="Times New Roman" w:hAnsi="Liberation Serif" w:cs="Times New Roman"/>
          <w:sz w:val="26"/>
          <w:szCs w:val="26"/>
        </w:rPr>
        <w:t>«Сохранение и развитие культуры»</w:t>
      </w:r>
    </w:p>
    <w:p w:rsidR="0024173F" w:rsidRDefault="0024173F">
      <w:pPr>
        <w:spacing w:after="0" w:line="240" w:lineRule="auto"/>
        <w:ind w:left="5670"/>
        <w:rPr>
          <w:rFonts w:ascii="Times New Roman" w:eastAsia="Times New Roman" w:hAnsi="Times New Roman" w:cs="Times New Roman"/>
          <w:sz w:val="26"/>
          <w:szCs w:val="26"/>
        </w:rPr>
      </w:pPr>
      <w:bookmarkStart w:id="0" w:name="sub_1500"/>
      <w:bookmarkEnd w:id="0"/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Детализированный перечень</w:t>
      </w:r>
    </w:p>
    <w:p w:rsidR="0024173F" w:rsidRDefault="00B01B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мероприятий муниципальной программы </w:t>
      </w:r>
      <w:r w:rsidR="00410D16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города Обнинска</w:t>
      </w: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 xml:space="preserve"> </w:t>
      </w:r>
    </w:p>
    <w:p w:rsidR="0024173F" w:rsidRDefault="00B01B4B" w:rsidP="00D13E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</w:rPr>
        <w:t>«Сохранение и развитие культуры»  на 2025 год</w:t>
      </w:r>
    </w:p>
    <w:tbl>
      <w:tblPr>
        <w:tblW w:w="15026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4819"/>
        <w:gridCol w:w="1277"/>
        <w:gridCol w:w="1136"/>
        <w:gridCol w:w="1558"/>
        <w:gridCol w:w="1560"/>
        <w:gridCol w:w="1560"/>
        <w:gridCol w:w="1558"/>
        <w:gridCol w:w="1558"/>
      </w:tblGrid>
      <w:tr w:rsidR="0024173F" w:rsidTr="0068337C">
        <w:trPr>
          <w:tblHeader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94" w:right="-134" w:firstLine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24173F" w:rsidTr="0068337C">
        <w:trPr>
          <w:tblHeader/>
        </w:trPr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</w:t>
            </w: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 w:rsidP="00E722DE">
            <w:pPr>
              <w:widowControl w:val="0"/>
              <w:spacing w:after="0" w:line="240" w:lineRule="auto"/>
              <w:ind w:left="-110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B01B4B">
            <w:pPr>
              <w:widowControl w:val="0"/>
              <w:spacing w:after="0" w:line="240" w:lineRule="auto"/>
              <w:ind w:righ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4173F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 </w:t>
            </w:r>
          </w:p>
        </w:tc>
      </w:tr>
      <w:tr w:rsidR="0024173F" w:rsidTr="0068337C">
        <w:trPr>
          <w:tblHeader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4173F" w:rsidTr="0068337C">
        <w:trPr>
          <w:trHeight w:val="36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всего, тыс.руб.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A33F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637 956,9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AC32CC" w:rsidRDefault="00A33FC8" w:rsidP="00410D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32CC">
              <w:rPr>
                <w:rFonts w:ascii="Times New Roman" w:eastAsia="Times New Roman" w:hAnsi="Times New Roman" w:cs="Times New Roman"/>
                <w:sz w:val="24"/>
                <w:szCs w:val="24"/>
              </w:rPr>
              <w:t>630 540,7</w:t>
            </w:r>
          </w:p>
        </w:tc>
      </w:tr>
      <w:tr w:rsidR="00A33FC8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C8" w:rsidRDefault="00A33FC8" w:rsidP="00A33F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  <w:p w:rsidR="00A33FC8" w:rsidRPr="006D483B" w:rsidRDefault="00A33FC8" w:rsidP="00A33FC8">
            <w:pPr>
              <w:widowControl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Создание условий для развития культурного и духовного потенциала населения города Обнинска, удовлетворения потребностей граждан в услугах, предоставляемых муниципальными организациями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C8" w:rsidRDefault="00A33FC8" w:rsidP="00A33F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C8" w:rsidRDefault="00A33FC8" w:rsidP="00A33F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C8" w:rsidRDefault="00A33FC8" w:rsidP="00A33F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C8" w:rsidRDefault="00A33FC8" w:rsidP="00A33F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C8">
              <w:rPr>
                <w:rFonts w:ascii="Times New Roman" w:eastAsia="Times New Roman" w:hAnsi="Times New Roman" w:cs="Times New Roman"/>
                <w:sz w:val="24"/>
                <w:szCs w:val="24"/>
              </w:rPr>
              <w:t>637 956,9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C8" w:rsidRDefault="00A33FC8" w:rsidP="00A33F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C8" w:rsidRDefault="00A33FC8" w:rsidP="00A33F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4110,0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C8" w:rsidRDefault="00A33FC8" w:rsidP="00A33F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C8">
              <w:rPr>
                <w:rFonts w:ascii="Times New Roman" w:eastAsia="Times New Roman" w:hAnsi="Times New Roman" w:cs="Times New Roman"/>
                <w:sz w:val="24"/>
                <w:szCs w:val="24"/>
              </w:rPr>
              <w:t>630 540,7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Цели Программы</w:t>
            </w:r>
          </w:p>
          <w:p w:rsidR="0024173F" w:rsidRPr="00D13E40" w:rsidRDefault="00B01B4B" w:rsidP="00D13E40">
            <w:pPr>
              <w:pStyle w:val="af7"/>
              <w:widowControl w:val="0"/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вовлеченности жителей города в культурные 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2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выполненных работ по капитальному ремонту, реконструкции, техническому оснащению учреждений культуры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3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культурных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4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посещений библиотек города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5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музейных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6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детей, осваивающих дополнительные предпрофессиональные программы в области культуры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03176C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7 Цели Программы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организаций культуры, составляющих сеть муниципальных организаций культуры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rPr>
          <w:trHeight w:val="57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ЧАСТЬ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2417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4 478,9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FFCD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1 338,9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1 проектной части</w:t>
            </w:r>
          </w:p>
          <w:p w:rsidR="006D483B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3 488,9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3014,4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348,9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 1 Направления 1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24173F" w:rsidRDefault="004B4B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техническому оснащению муниципального музея, выполняемых в установленные сроки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2 проектной части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Приоритетные (ведомственные) проекты </w:t>
            </w:r>
            <w:r w:rsidR="00D13E4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города Обнинска</w:t>
            </w:r>
          </w:p>
          <w:p w:rsidR="0024173F" w:rsidRDefault="00B01B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Проект «Реконструкция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6530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  <w:r w:rsidR="00B01B4B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4173F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Показатель 1 Направления 2</w:t>
            </w:r>
          </w:p>
          <w:p w:rsidR="0024173F" w:rsidRDefault="00B01B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Проектной части</w:t>
            </w:r>
          </w:p>
          <w:p w:rsidR="0024173F" w:rsidRDefault="004B4BA2" w:rsidP="00D13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работ по капитальному ремонту зданий учреждений культуры, выполняемых в установленные сроки от запланированных»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Pr="00281402" w:rsidRDefault="00B01B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D024B7"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73F" w:rsidRDefault="002417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D13E40">
        <w:trPr>
          <w:trHeight w:val="59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CA6AF3" w:rsidP="00CA6A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6A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ПРОЦЕССНАЯ ЧАСТЬ (КОМПЛЕКСЫ ПРОЦЕССНЫХ МЕРОПРИЯТИЙ)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633 478,0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3 984,4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FFC5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629 201,8</w:t>
            </w:r>
          </w:p>
        </w:tc>
      </w:tr>
      <w:tr w:rsidR="00513F8B" w:rsidTr="0068337C">
        <w:trPr>
          <w:trHeight w:val="116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культурно-досуговой деятельности и народного творчества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233 485,6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3 853,3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229 632,3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общегородских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Показатель 2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проведенных культурно-массовых, просветительских, досуговых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Показатель 3 Направления 1</w:t>
            </w:r>
          </w:p>
          <w:p w:rsidR="00513F8B" w:rsidRDefault="00513F8B" w:rsidP="00513F8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Количество проведённых киносеансов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724F8">
              <w:rPr>
                <w:rFonts w:ascii="Times New Roman" w:eastAsia="Times New Roman" w:hAnsi="Times New Roman" w:cs="Times New Roman"/>
                <w:b/>
              </w:rPr>
              <w:t>Показатель 4 Направления 1</w:t>
            </w:r>
          </w:p>
          <w:p w:rsidR="00513F8B" w:rsidRPr="004724F8" w:rsidRDefault="00513F8B" w:rsidP="00513F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724F8">
              <w:rPr>
                <w:rFonts w:ascii="Times New Roman" w:eastAsia="Times New Roman" w:hAnsi="Times New Roman" w:cs="Times New Roman"/>
                <w:bCs/>
              </w:rPr>
              <w:t>Количество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A33FC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C8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5 Направления 1</w:t>
            </w:r>
          </w:p>
          <w:p w:rsidR="00513F8B" w:rsidRDefault="00513F8B" w:rsidP="00513F8B">
            <w:pPr>
              <w:tabs>
                <w:tab w:val="left" w:pos="318"/>
              </w:tabs>
              <w:spacing w:after="0" w:line="240" w:lineRule="auto"/>
              <w:ind w:left="34" w:right="-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Численность участников культурно-досуговых формирований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6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Доля муниципальных учреждений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7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Число народных самодеятельных коллективов, удостоенных гранта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8F3D5A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8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Количество проведённых мероприятий в рамках деятельности территориального общественного самоуправления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E6551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9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выездных мероприятий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10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Доля работ</w:t>
            </w:r>
            <w:r>
              <w:rPr>
                <w:rFonts w:ascii="Times New Roman" w:eastAsia="Times New Roman" w:hAnsi="Times New Roman" w:cs="Times New Roman"/>
              </w:rPr>
              <w:t>, выполняемых в установленные сроки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</w:rPr>
              <w:t>модернизации лекционного зала МП «Дом учёных»</w:t>
            </w:r>
            <w:r w:rsidRPr="00281402">
              <w:rPr>
                <w:rFonts w:ascii="Times New Roman" w:eastAsia="Times New Roman" w:hAnsi="Times New Roman" w:cs="Times New Roman"/>
              </w:rPr>
              <w:t>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widowControl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7A595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11 Направления 1</w:t>
            </w:r>
          </w:p>
          <w:p w:rsidR="00513F8B" w:rsidRPr="00281402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Доля работ</w:t>
            </w:r>
            <w:r>
              <w:rPr>
                <w:rFonts w:ascii="Times New Roman" w:eastAsia="Times New Roman" w:hAnsi="Times New Roman" w:cs="Times New Roman"/>
              </w:rPr>
              <w:t xml:space="preserve">, выполняемых в установленные сроки 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по созданию м</w:t>
            </w:r>
            <w:r w:rsidRPr="00281402">
              <w:rPr>
                <w:rFonts w:ascii="Times New Roman" w:eastAsia="Times New Roman" w:hAnsi="Times New Roman" w:cs="Times New Roman"/>
              </w:rPr>
              <w:t>олодёжн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 w:rsidRPr="00281402">
              <w:rPr>
                <w:rFonts w:ascii="Times New Roman" w:eastAsia="Times New Roman" w:hAnsi="Times New Roman" w:cs="Times New Roman"/>
              </w:rPr>
              <w:t xml:space="preserve"> площадк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1402">
              <w:rPr>
                <w:rFonts w:ascii="Times New Roman" w:eastAsia="Times New Roman" w:hAnsi="Times New Roman" w:cs="Times New Roman"/>
              </w:rPr>
              <w:t>«Алые паруса в МБУ «ГДК»,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281402" w:rsidRDefault="00513F8B" w:rsidP="00513F8B">
            <w:pPr>
              <w:jc w:val="center"/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7A595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595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общегородских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8 122,0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8 122,0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культурно-досуговой деятельности и народного творчества»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139 711,9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0E9">
              <w:rPr>
                <w:rFonts w:ascii="Times New Roman" w:eastAsia="Times New Roman" w:hAnsi="Times New Roman" w:cs="Times New Roman"/>
                <w:sz w:val="24"/>
                <w:szCs w:val="24"/>
              </w:rPr>
              <w:t>139 711,9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киновидеопоказа и досуговых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17 635,2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17 635,2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4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«Организация общественных форумов, конференций, семинаров, лекций, культурно-просветительских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31 139,7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31 139,7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Мероприятие 5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учреждений культуры»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30 854,7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30 854,7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6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«Гранты на поддержку и развитие народных самодеятельных коллективов»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7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и проведение мероприятий в рамках деятельности территориального общественного самоуправления»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8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выездных мероприятий»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9 Направления 1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реализацию инициативного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«Модернизация лекционного </w:t>
            </w:r>
          </w:p>
          <w:p w:rsidR="00513F8B" w:rsidRPr="00F41C8C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зала МП «Дом учёных»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2 960,3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2 534,5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425,8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10 Направления 1</w:t>
            </w:r>
          </w:p>
          <w:p w:rsidR="00513F8B" w:rsidRPr="00281402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40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инициативного проекта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«Молодёжная площадка 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«Алые паруса в МБУ «ГДК»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1 533,8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1 318,8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2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муниципальных библиотек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78 042,4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77 619,5</w:t>
            </w:r>
          </w:p>
        </w:tc>
      </w:tr>
      <w:tr w:rsidR="00513F8B" w:rsidTr="00D13E40">
        <w:trPr>
          <w:trHeight w:val="70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1 Направления 2</w:t>
            </w:r>
          </w:p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зарегистрированных пользователей библиотек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A33FC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32 000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D13E40">
        <w:trPr>
          <w:trHeight w:val="67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2</w:t>
            </w:r>
          </w:p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экземпляров обновлённого библиотечного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D13E40">
        <w:trPr>
          <w:trHeight w:val="814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2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помещений муниципальных библиотек,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D13E40">
        <w:trPr>
          <w:trHeight w:val="811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D13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2</w:t>
            </w:r>
          </w:p>
          <w:p w:rsidR="00513F8B" w:rsidRDefault="00513F8B" w:rsidP="00D13E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библиотечно-информационного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71 179,3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71 179,3</w:t>
            </w:r>
          </w:p>
        </w:tc>
      </w:tr>
      <w:tr w:rsidR="00513F8B" w:rsidTr="0068337C">
        <w:trPr>
          <w:trHeight w:val="985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2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3 393,2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3 393,2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2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«Комплекто</w:t>
            </w:r>
            <w:r w:rsidR="00D13E4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книжных фондов библиотек»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469,9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Направление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развитие деятельности музея истории города Обнинска, охрана объектов культурного наследия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49 336,5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49 336,5</w:t>
            </w: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посещений Музея истории города Обнинска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2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единиц хранения музейного фонда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68 729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3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Доля площади помещений Музея,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4 Направления 3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работ (по разработке проектной документации, выполнению капитального ремонта, реконструкции), выполняемых в установленные сроки в отношении объектов культурного наследия, от запланированных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музейного обслуживания»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43 636,5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43 636,5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 и совершенствование материально-технической базы музея»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5700,00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3 Направления 3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работ (капитальный ремонт) по приспособлению объекта культурного наследия регионального значения «Дом, в котором жили и работали художники Поленов Василий Дмитриевич и Серов Валентин Александрович и в период строительства атомной электростанции Курчатов Игорь Васильевич, 1901,1954 гг.» для современного использования»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Pr="00D13E40" w:rsidRDefault="00D13E40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Направление 4 </w:t>
            </w:r>
            <w:r w:rsidR="00513F8B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развитие системы дополнительного образования детей в сфере искусства в городе Обнинске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191 304,5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FA7">
              <w:rPr>
                <w:rFonts w:ascii="Times New Roman" w:eastAsia="Times New Roman" w:hAnsi="Times New Roman" w:cs="Times New Roman"/>
                <w:sz w:val="24"/>
                <w:szCs w:val="24"/>
              </w:rPr>
              <w:t>191 304,5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Показатель 1 Направления 4</w:t>
            </w:r>
          </w:p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обучающихся ДШИ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183DE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3DEB">
              <w:rPr>
                <w:rFonts w:ascii="Times New Roman" w:eastAsia="Times New Roman" w:hAnsi="Times New Roman" w:cs="Times New Roman"/>
                <w:sz w:val="24"/>
                <w:szCs w:val="24"/>
              </w:rPr>
              <w:t>1 920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D13E40">
        <w:trPr>
          <w:trHeight w:val="1148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Показатель 2 Направления 4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Доля муниципальных учреждений дополнительного образования детей в сфере культуры, находящихся в нормативном состоянии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Pr="004724F8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4F8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1 Направления 4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системы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186 535,3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FA7">
              <w:rPr>
                <w:rFonts w:ascii="Times New Roman" w:eastAsia="Times New Roman" w:hAnsi="Times New Roman" w:cs="Times New Roman"/>
                <w:sz w:val="24"/>
                <w:szCs w:val="24"/>
              </w:rPr>
              <w:t>186 535,3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2 Направления 4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ремонтов, благоустройства, укрепление, совершенствование материально-технической базы учреждений дополнительного образования в сфере искусства»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4 769,2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4 769,2</w:t>
            </w:r>
          </w:p>
        </w:tc>
      </w:tr>
      <w:tr w:rsidR="00513F8B" w:rsidTr="0068337C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Обеспечивающее направление</w:t>
            </w:r>
          </w:p>
          <w:p w:rsidR="00513F8B" w:rsidRDefault="00513F8B" w:rsidP="00513F8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функционирования сферы культуры, искусства и кинематографии»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81 309,0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FFB7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81 309,0</w:t>
            </w: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D13E40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Мероприятие 1 </w:t>
            </w:r>
            <w:r w:rsidR="00513F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</w:t>
            </w:r>
          </w:p>
          <w:p w:rsidR="00513F8B" w:rsidRDefault="00513F8B" w:rsidP="00513F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культуры и туризма города Обнинска»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9 348,0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9 348,0</w:t>
            </w:r>
          </w:p>
        </w:tc>
      </w:tr>
      <w:tr w:rsidR="00513F8B" w:rsidTr="004724F8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</w:t>
            </w:r>
            <w:r w:rsidR="00D13E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приятие 2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обеспечивающего направления</w:t>
            </w:r>
          </w:p>
          <w:p w:rsidR="00513F8B" w:rsidRDefault="00513F8B" w:rsidP="0051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«Обеспечение деятельности муниципального казенного учреждения «Централизованная бухгалтерия»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71 961,0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3F8B" w:rsidRDefault="00513F8B" w:rsidP="00513F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71 961,0</w:t>
            </w:r>
          </w:p>
        </w:tc>
      </w:tr>
    </w:tbl>
    <w:p w:rsidR="0024173F" w:rsidRDefault="006708C0" w:rsidP="006507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</w:t>
      </w:r>
      <w:r w:rsidR="00D13E40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».</w:t>
      </w:r>
    </w:p>
    <w:sectPr w:rsidR="0024173F" w:rsidSect="00F64BDE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702" w:right="567" w:bottom="766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77A" w:rsidRDefault="00A8577A">
      <w:pPr>
        <w:spacing w:after="0" w:line="240" w:lineRule="auto"/>
      </w:pPr>
      <w:r>
        <w:separator/>
      </w:r>
    </w:p>
  </w:endnote>
  <w:endnote w:type="continuationSeparator" w:id="0">
    <w:p w:rsidR="00A8577A" w:rsidRDefault="00A8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EA3" w:rsidRDefault="00AA5EA3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7B2BB0" wp14:editId="4447DE3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A5EA3" w:rsidRDefault="00AA5EA3">
                          <w:pPr>
                            <w:pStyle w:val="a6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B2BB0"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" stroked="f">
              <v:fill opacity="0"/>
              <v:textbox style="mso-fit-shape-to-text:t" inset="0,0,0,0">
                <w:txbxContent>
                  <w:p w:rsidR="00AA5EA3" w:rsidRDefault="00AA5EA3">
                    <w:pPr>
                      <w:pStyle w:val="a6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EA3" w:rsidRDefault="00AA5EA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EA3" w:rsidRDefault="00AA5E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77A" w:rsidRDefault="00A8577A">
      <w:pPr>
        <w:spacing w:after="0" w:line="240" w:lineRule="auto"/>
      </w:pPr>
      <w:r>
        <w:separator/>
      </w:r>
    </w:p>
  </w:footnote>
  <w:footnote w:type="continuationSeparator" w:id="0">
    <w:p w:rsidR="00A8577A" w:rsidRDefault="00A8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EA3" w:rsidRDefault="00AA5EA3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5A6DF07" wp14:editId="2DC6F39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A5EA3" w:rsidRDefault="00AA5EA3">
                          <w:pPr>
                            <w:pStyle w:val="a4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0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A6DF07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15pt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AA5EA3" w:rsidRDefault="00AA5EA3">
                    <w:pPr>
                      <w:pStyle w:val="a4"/>
                      <w:rPr>
                        <w:rStyle w:val="a7"/>
                      </w:rPr>
                    </w:pPr>
                    <w:r>
                      <w:rPr>
                        <w:rStyle w:val="a7"/>
                      </w:rPr>
                      <w:fldChar w:fldCharType="begin"/>
                    </w:r>
                    <w:r>
                      <w:rPr>
                        <w:rStyle w:val="a7"/>
                      </w:rPr>
                      <w:instrText xml:space="preserve"> PAGE </w:instrText>
                    </w:r>
                    <w:r>
                      <w:rPr>
                        <w:rStyle w:val="a7"/>
                      </w:rPr>
                      <w:fldChar w:fldCharType="separate"/>
                    </w:r>
                    <w:r>
                      <w:rPr>
                        <w:rStyle w:val="a7"/>
                      </w:rPr>
                      <w:t>0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383094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AA5EA3" w:rsidRPr="00F64BDE" w:rsidRDefault="00AA5EA3">
        <w:pPr>
          <w:pStyle w:val="a4"/>
          <w:jc w:val="right"/>
          <w:rPr>
            <w:sz w:val="22"/>
            <w:szCs w:val="22"/>
          </w:rPr>
        </w:pPr>
        <w:r w:rsidRPr="00F64BDE">
          <w:rPr>
            <w:sz w:val="22"/>
            <w:szCs w:val="22"/>
          </w:rPr>
          <w:fldChar w:fldCharType="begin"/>
        </w:r>
        <w:r w:rsidRPr="00F64BDE">
          <w:rPr>
            <w:sz w:val="22"/>
            <w:szCs w:val="22"/>
          </w:rPr>
          <w:instrText>PAGE   \* MERGEFORMAT</w:instrText>
        </w:r>
        <w:r w:rsidRPr="00F64BDE">
          <w:rPr>
            <w:sz w:val="22"/>
            <w:szCs w:val="22"/>
          </w:rPr>
          <w:fldChar w:fldCharType="separate"/>
        </w:r>
        <w:r w:rsidR="00D13E40">
          <w:rPr>
            <w:noProof/>
            <w:sz w:val="22"/>
            <w:szCs w:val="22"/>
          </w:rPr>
          <w:t>6</w:t>
        </w:r>
        <w:r w:rsidRPr="00F64BDE">
          <w:rPr>
            <w:sz w:val="22"/>
            <w:szCs w:val="22"/>
          </w:rPr>
          <w:fldChar w:fldCharType="end"/>
        </w:r>
      </w:p>
    </w:sdtContent>
  </w:sdt>
  <w:p w:rsidR="00AA5EA3" w:rsidRDefault="00AA5EA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EA3" w:rsidRDefault="00AA5EA3">
    <w:pPr>
      <w:pStyle w:val="a4"/>
      <w:jc w:val="right"/>
    </w:pPr>
  </w:p>
  <w:p w:rsidR="00AA5EA3" w:rsidRDefault="00AA5EA3">
    <w:pPr>
      <w:pStyle w:val="a4"/>
      <w:tabs>
        <w:tab w:val="clear" w:pos="4677"/>
        <w:tab w:val="clear" w:pos="9355"/>
        <w:tab w:val="left" w:pos="4045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06620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AA5EA3" w:rsidRPr="00F64BDE" w:rsidRDefault="00AA5EA3">
        <w:pPr>
          <w:pStyle w:val="a4"/>
          <w:jc w:val="right"/>
          <w:rPr>
            <w:sz w:val="22"/>
            <w:szCs w:val="22"/>
          </w:rPr>
        </w:pPr>
        <w:r w:rsidRPr="00F64BDE">
          <w:rPr>
            <w:sz w:val="22"/>
            <w:szCs w:val="22"/>
          </w:rPr>
          <w:fldChar w:fldCharType="begin"/>
        </w:r>
        <w:r w:rsidRPr="00F64BDE">
          <w:rPr>
            <w:sz w:val="22"/>
            <w:szCs w:val="22"/>
          </w:rPr>
          <w:instrText>PAGE   \* MERGEFORMAT</w:instrText>
        </w:r>
        <w:r w:rsidRPr="00F64BDE">
          <w:rPr>
            <w:sz w:val="22"/>
            <w:szCs w:val="22"/>
          </w:rPr>
          <w:fldChar w:fldCharType="separate"/>
        </w:r>
        <w:r w:rsidR="00D13E40">
          <w:rPr>
            <w:noProof/>
            <w:sz w:val="22"/>
            <w:szCs w:val="22"/>
          </w:rPr>
          <w:t>22</w:t>
        </w:r>
        <w:r w:rsidRPr="00F64BDE">
          <w:rPr>
            <w:sz w:val="22"/>
            <w:szCs w:val="22"/>
          </w:rPr>
          <w:fldChar w:fldCharType="end"/>
        </w:r>
      </w:p>
    </w:sdtContent>
  </w:sdt>
  <w:p w:rsidR="00AA5EA3" w:rsidRDefault="00AA5EA3">
    <w:pPr>
      <w:pStyle w:val="a4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EA3" w:rsidRDefault="00AA5E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900"/>
    <w:multiLevelType w:val="multilevel"/>
    <w:tmpl w:val="C972B7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E30AAC"/>
    <w:multiLevelType w:val="multilevel"/>
    <w:tmpl w:val="41163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5A35012"/>
    <w:multiLevelType w:val="hybridMultilevel"/>
    <w:tmpl w:val="AC6C346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3F"/>
    <w:rsid w:val="0003176C"/>
    <w:rsid w:val="000C78EA"/>
    <w:rsid w:val="00101372"/>
    <w:rsid w:val="00183DEB"/>
    <w:rsid w:val="001C5FA7"/>
    <w:rsid w:val="0024173F"/>
    <w:rsid w:val="00281402"/>
    <w:rsid w:val="002A0912"/>
    <w:rsid w:val="002E6C33"/>
    <w:rsid w:val="002F15ED"/>
    <w:rsid w:val="002F50A7"/>
    <w:rsid w:val="0032162F"/>
    <w:rsid w:val="0036468F"/>
    <w:rsid w:val="00410D16"/>
    <w:rsid w:val="004134D2"/>
    <w:rsid w:val="00416358"/>
    <w:rsid w:val="00450CE2"/>
    <w:rsid w:val="004724F8"/>
    <w:rsid w:val="004B0F48"/>
    <w:rsid w:val="004B4BA2"/>
    <w:rsid w:val="004D14B3"/>
    <w:rsid w:val="004E5FF9"/>
    <w:rsid w:val="004F7C93"/>
    <w:rsid w:val="00513F8B"/>
    <w:rsid w:val="005A3955"/>
    <w:rsid w:val="006415B1"/>
    <w:rsid w:val="00650731"/>
    <w:rsid w:val="006530E9"/>
    <w:rsid w:val="006605F1"/>
    <w:rsid w:val="006708C0"/>
    <w:rsid w:val="0068211F"/>
    <w:rsid w:val="0068337C"/>
    <w:rsid w:val="00686D49"/>
    <w:rsid w:val="006D483B"/>
    <w:rsid w:val="00706E1D"/>
    <w:rsid w:val="007A5958"/>
    <w:rsid w:val="007C4C5F"/>
    <w:rsid w:val="007E3DEF"/>
    <w:rsid w:val="00807CAE"/>
    <w:rsid w:val="008863A4"/>
    <w:rsid w:val="008E5351"/>
    <w:rsid w:val="008F3D5A"/>
    <w:rsid w:val="009343EB"/>
    <w:rsid w:val="0093716E"/>
    <w:rsid w:val="009A49E5"/>
    <w:rsid w:val="00A33FC8"/>
    <w:rsid w:val="00A40146"/>
    <w:rsid w:val="00A8577A"/>
    <w:rsid w:val="00AA5EA3"/>
    <w:rsid w:val="00AC32CC"/>
    <w:rsid w:val="00AF4321"/>
    <w:rsid w:val="00B01B4B"/>
    <w:rsid w:val="00B23D01"/>
    <w:rsid w:val="00B963E7"/>
    <w:rsid w:val="00BA2C17"/>
    <w:rsid w:val="00BF55E7"/>
    <w:rsid w:val="00C3509B"/>
    <w:rsid w:val="00CA6AF3"/>
    <w:rsid w:val="00D024B7"/>
    <w:rsid w:val="00D06DA5"/>
    <w:rsid w:val="00D13E40"/>
    <w:rsid w:val="00D61BCE"/>
    <w:rsid w:val="00DB2D3E"/>
    <w:rsid w:val="00E34651"/>
    <w:rsid w:val="00E6551C"/>
    <w:rsid w:val="00E722DE"/>
    <w:rsid w:val="00E962BD"/>
    <w:rsid w:val="00EC29DE"/>
    <w:rsid w:val="00EC55AF"/>
    <w:rsid w:val="00EE142D"/>
    <w:rsid w:val="00F0438D"/>
    <w:rsid w:val="00F41C8C"/>
    <w:rsid w:val="00F6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60DD5-1BC2-4420-8192-668546B0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6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A3ADC"/>
    <w:pPr>
      <w:keepNext/>
      <w:spacing w:before="240" w:after="60" w:line="240" w:lineRule="auto"/>
      <w:ind w:left="720" w:hanging="360"/>
      <w:outlineLvl w:val="0"/>
    </w:pPr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8C171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basedOn w:val="a0"/>
    <w:rsid w:val="008C1712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0667B8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b"/>
    <w:uiPriority w:val="99"/>
    <w:qFormat/>
    <w:rsid w:val="003972AE"/>
    <w:rPr>
      <w:rFonts w:eastAsiaTheme="minorHAnsi"/>
      <w:lang w:eastAsia="en-US"/>
    </w:rPr>
  </w:style>
  <w:style w:type="character" w:styleId="ac">
    <w:name w:val="annotation reference"/>
    <w:basedOn w:val="a0"/>
    <w:uiPriority w:val="99"/>
    <w:semiHidden/>
    <w:unhideWhenUsed/>
    <w:qFormat/>
    <w:rsid w:val="006F5DB4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6F5DB4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6F5DB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97570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8A3ADC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paragraph" w:customStyle="1" w:styleId="af2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3972AE"/>
    <w:pPr>
      <w:spacing w:after="120"/>
    </w:pPr>
    <w:rPr>
      <w:rFonts w:eastAsiaTheme="minorHAnsi"/>
      <w:lang w:eastAsia="en-US"/>
    </w:rPr>
  </w:style>
  <w:style w:type="paragraph" w:styleId="af3">
    <w:name w:val="List"/>
    <w:basedOn w:val="ab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af6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8C17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List Paragraph"/>
    <w:basedOn w:val="a"/>
    <w:uiPriority w:val="34"/>
    <w:qFormat/>
    <w:rsid w:val="00D80DC8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0667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semiHidden/>
    <w:unhideWhenUsed/>
    <w:qFormat/>
    <w:rsid w:val="00D6480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7B7C5A"/>
    <w:rPr>
      <w:rFonts w:eastAsia="Times New Roman" w:cs="Times New Roman"/>
      <w:lang w:eastAsia="en-US"/>
    </w:rPr>
  </w:style>
  <w:style w:type="paragraph" w:styleId="ae">
    <w:name w:val="annotation text"/>
    <w:basedOn w:val="a"/>
    <w:link w:val="ad"/>
    <w:uiPriority w:val="99"/>
    <w:semiHidden/>
    <w:unhideWhenUsed/>
    <w:rsid w:val="006F5DB4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6F5DB4"/>
    <w:rPr>
      <w:b/>
      <w:bCs/>
    </w:rPr>
  </w:style>
  <w:style w:type="paragraph" w:customStyle="1" w:styleId="ConsPlusCell">
    <w:name w:val="ConsPlusCell"/>
    <w:qFormat/>
    <w:rsid w:val="001F4CC7"/>
    <w:pPr>
      <w:widowControl w:val="0"/>
    </w:pPr>
    <w:rPr>
      <w:rFonts w:eastAsia="Times New Roman" w:cs="Calibri"/>
    </w:rPr>
  </w:style>
  <w:style w:type="paragraph" w:customStyle="1" w:styleId="ConsPlusNonformat">
    <w:name w:val="ConsPlusNonformat"/>
    <w:qFormat/>
    <w:rsid w:val="00E24C3D"/>
    <w:pPr>
      <w:widowControl w:val="0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qFormat/>
    <w:rsid w:val="00544D6E"/>
    <w:pPr>
      <w:widowControl w:val="0"/>
    </w:pPr>
    <w:rPr>
      <w:rFonts w:eastAsia="Times New Roman" w:cs="Calibri"/>
      <w:b/>
      <w:bCs/>
    </w:rPr>
  </w:style>
  <w:style w:type="paragraph" w:customStyle="1" w:styleId="af9">
    <w:name w:val="Нормальный (таблица)"/>
    <w:basedOn w:val="a"/>
    <w:next w:val="a"/>
    <w:uiPriority w:val="99"/>
    <w:qFormat/>
    <w:rsid w:val="00C40CA9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qFormat/>
    <w:rsid w:val="00EE746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qFormat/>
    <w:rsid w:val="00C363C6"/>
    <w:pPr>
      <w:widowControl w:val="0"/>
    </w:pPr>
    <w:rPr>
      <w:rFonts w:cs="Calibri"/>
    </w:rPr>
  </w:style>
  <w:style w:type="paragraph" w:styleId="afb">
    <w:name w:val="Revision"/>
    <w:uiPriority w:val="99"/>
    <w:semiHidden/>
    <w:qFormat/>
    <w:rsid w:val="009671FE"/>
  </w:style>
  <w:style w:type="paragraph" w:customStyle="1" w:styleId="12">
    <w:name w:val="Абзац списка1"/>
    <w:basedOn w:val="a"/>
    <w:qFormat/>
    <w:rsid w:val="008A3A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paragraph" w:customStyle="1" w:styleId="afe">
    <w:name w:val="Заголовок таблицы"/>
    <w:basedOn w:val="afd"/>
    <w:qFormat/>
    <w:pPr>
      <w:jc w:val="center"/>
    </w:pPr>
    <w:rPr>
      <w:b/>
      <w:bCs/>
    </w:rPr>
  </w:style>
  <w:style w:type="numbering" w:customStyle="1" w:styleId="aff">
    <w:name w:val="Без списка"/>
    <w:uiPriority w:val="99"/>
    <w:semiHidden/>
    <w:unhideWhenUsed/>
    <w:qFormat/>
  </w:style>
  <w:style w:type="table" w:customStyle="1" w:styleId="13">
    <w:name w:val="Сетка таблицы1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sid w:val="009C7F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rsid w:val="00886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rsid w:val="00826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4E06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5C4E-6671-44EF-AD86-3EC40D6B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29</Pages>
  <Words>4521</Words>
  <Characters>25772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Kultura</cp:lastModifiedBy>
  <cp:revision>3</cp:revision>
  <cp:lastPrinted>2025-09-15T08:53:00Z</cp:lastPrinted>
  <dcterms:created xsi:type="dcterms:W3CDTF">2025-12-02T09:32:00Z</dcterms:created>
  <dcterms:modified xsi:type="dcterms:W3CDTF">2025-12-08T12:56:00Z</dcterms:modified>
  <dc:language>ru-RU</dc:language>
</cp:coreProperties>
</file>