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2F1" w:rsidRPr="00A842F1" w:rsidRDefault="009D7FF0" w:rsidP="00A842F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7.7pt;margin-top:-2.7pt;width:75.35pt;height:23pt;z-index:251657216" stroked="f">
            <v:textbox>
              <w:txbxContent>
                <w:p w:rsidR="003F5B24" w:rsidRPr="003F5B24" w:rsidRDefault="003F5B24" w:rsidP="003F5B24">
                  <w:pPr>
                    <w:jc w:val="right"/>
                    <w:rPr>
                      <w:color w:val="FF0000"/>
                    </w:rPr>
                  </w:pPr>
                  <w:r w:rsidRPr="003F5B24">
                    <w:rPr>
                      <w:color w:val="FF0000"/>
                    </w:rPr>
                    <w:t>ПРОЕК</w:t>
                  </w:r>
                  <w:r w:rsidR="002A123E">
                    <w:rPr>
                      <w:color w:val="FF0000"/>
                    </w:rPr>
                    <w:t>Т</w:t>
                  </w:r>
                </w:p>
              </w:txbxContent>
            </v:textbox>
          </v:shape>
        </w:pict>
      </w:r>
      <w:r>
        <w:rPr>
          <w:sz w:val="20"/>
          <w:szCs w:val="20"/>
        </w:rPr>
        <w:pict w14:anchorId="190E1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3.5pt" fillcolor="window">
            <v:imagedata r:id="rId9" o:title="герб Обнинска"/>
          </v:shape>
        </w:pict>
      </w:r>
    </w:p>
    <w:p w:rsidR="00A842F1" w:rsidRPr="00A842F1" w:rsidRDefault="00A842F1" w:rsidP="00A842F1">
      <w:pPr>
        <w:jc w:val="center"/>
        <w:rPr>
          <w:b/>
          <w:sz w:val="32"/>
          <w:szCs w:val="20"/>
        </w:rPr>
      </w:pPr>
      <w:r w:rsidRPr="00A842F1">
        <w:rPr>
          <w:b/>
          <w:sz w:val="32"/>
          <w:szCs w:val="20"/>
        </w:rPr>
        <w:t>Калужская область</w:t>
      </w:r>
    </w:p>
    <w:p w:rsidR="00A842F1" w:rsidRPr="00A842F1" w:rsidRDefault="00A842F1" w:rsidP="00A842F1">
      <w:pPr>
        <w:jc w:val="center"/>
        <w:rPr>
          <w:b/>
          <w:szCs w:val="20"/>
        </w:rPr>
      </w:pPr>
    </w:p>
    <w:p w:rsidR="00A842F1" w:rsidRPr="00A842F1" w:rsidRDefault="00A842F1" w:rsidP="00A842F1">
      <w:pPr>
        <w:jc w:val="center"/>
        <w:rPr>
          <w:b/>
          <w:sz w:val="28"/>
          <w:szCs w:val="20"/>
        </w:rPr>
      </w:pPr>
      <w:r w:rsidRPr="00A842F1">
        <w:rPr>
          <w:b/>
          <w:sz w:val="28"/>
          <w:szCs w:val="20"/>
        </w:rPr>
        <w:t>АДМИНИСТРАЦИЯ ГОРОДА ОБНИНСКА</w:t>
      </w:r>
    </w:p>
    <w:p w:rsidR="00A842F1" w:rsidRPr="00A842F1" w:rsidRDefault="00A842F1" w:rsidP="00A842F1">
      <w:pPr>
        <w:jc w:val="center"/>
        <w:rPr>
          <w:b/>
          <w:sz w:val="20"/>
          <w:szCs w:val="20"/>
        </w:rPr>
      </w:pPr>
    </w:p>
    <w:p w:rsidR="00A842F1" w:rsidRPr="00A842F1" w:rsidRDefault="00A842F1" w:rsidP="00A842F1">
      <w:pPr>
        <w:jc w:val="center"/>
        <w:rPr>
          <w:rFonts w:ascii="Baskerville_A.Z_PS" w:hAnsi="Baskerville_A.Z_PS"/>
          <w:b/>
          <w:sz w:val="32"/>
          <w:szCs w:val="20"/>
        </w:rPr>
      </w:pPr>
      <w:r w:rsidRPr="00A842F1">
        <w:rPr>
          <w:rFonts w:ascii="Arial" w:hAnsi="Arial"/>
          <w:b/>
          <w:sz w:val="32"/>
          <w:szCs w:val="20"/>
        </w:rPr>
        <w:t>ПОСТАНОВЛЕНИЕ</w:t>
      </w:r>
    </w:p>
    <w:p w:rsidR="00A842F1" w:rsidRPr="00A842F1" w:rsidRDefault="00A842F1" w:rsidP="00A842F1">
      <w:pPr>
        <w:keepNext/>
        <w:jc w:val="center"/>
        <w:outlineLvl w:val="1"/>
        <w:rPr>
          <w:b/>
          <w:sz w:val="26"/>
          <w:szCs w:val="20"/>
        </w:rPr>
      </w:pPr>
    </w:p>
    <w:p w:rsidR="00A842F1" w:rsidRPr="00A842F1" w:rsidRDefault="00A842F1" w:rsidP="00A842F1">
      <w:pPr>
        <w:keepNext/>
        <w:jc w:val="center"/>
        <w:outlineLvl w:val="1"/>
        <w:rPr>
          <w:sz w:val="26"/>
          <w:szCs w:val="20"/>
        </w:rPr>
      </w:pPr>
    </w:p>
    <w:p w:rsidR="00A842F1" w:rsidRPr="00A842F1" w:rsidRDefault="00842A8A" w:rsidP="00A842F1">
      <w:pPr>
        <w:keepNext/>
        <w:outlineLvl w:val="1"/>
        <w:rPr>
          <w:sz w:val="26"/>
          <w:szCs w:val="20"/>
        </w:rPr>
      </w:pPr>
      <w:r>
        <w:rPr>
          <w:sz w:val="26"/>
          <w:szCs w:val="20"/>
        </w:rPr>
        <w:t>_______________</w:t>
      </w:r>
      <w:r w:rsidR="009C2DF3">
        <w:rPr>
          <w:sz w:val="26"/>
          <w:szCs w:val="20"/>
        </w:rPr>
        <w:t xml:space="preserve"> </w:t>
      </w:r>
      <w:r w:rsidR="00A842F1" w:rsidRPr="00A842F1">
        <w:rPr>
          <w:sz w:val="26"/>
          <w:szCs w:val="20"/>
        </w:rPr>
        <w:t xml:space="preserve">№ </w:t>
      </w:r>
      <w:r w:rsidR="009C2DF3">
        <w:rPr>
          <w:sz w:val="26"/>
          <w:szCs w:val="20"/>
        </w:rPr>
        <w:t xml:space="preserve">  </w:t>
      </w:r>
      <w:r>
        <w:rPr>
          <w:sz w:val="26"/>
          <w:szCs w:val="20"/>
        </w:rPr>
        <w:t>_______________</w:t>
      </w:r>
      <w:r w:rsidR="009C2DF3">
        <w:rPr>
          <w:sz w:val="26"/>
          <w:szCs w:val="20"/>
          <w:u w:val="single"/>
        </w:rPr>
        <w:t xml:space="preserve"> </w:t>
      </w:r>
    </w:p>
    <w:p w:rsidR="00A842F1" w:rsidRPr="00A842F1" w:rsidRDefault="00A842F1" w:rsidP="00A842F1">
      <w:pPr>
        <w:keepNext/>
        <w:jc w:val="center"/>
        <w:outlineLvl w:val="1"/>
        <w:rPr>
          <w:sz w:val="26"/>
          <w:szCs w:val="20"/>
        </w:rPr>
      </w:pPr>
    </w:p>
    <w:p w:rsidR="0078609D" w:rsidRPr="00C0542D" w:rsidRDefault="0078609D" w:rsidP="00B0017E">
      <w:pPr>
        <w:autoSpaceDE w:val="0"/>
        <w:autoSpaceDN w:val="0"/>
        <w:adjustRightInd w:val="0"/>
        <w:ind w:right="4109"/>
        <w:jc w:val="both"/>
        <w:rPr>
          <w:rFonts w:ascii="PT Astra Serif" w:hAnsi="PT Astra Serif"/>
          <w:sz w:val="25"/>
          <w:szCs w:val="25"/>
        </w:rPr>
      </w:pPr>
      <w:r w:rsidRPr="00C0542D">
        <w:rPr>
          <w:sz w:val="25"/>
          <w:szCs w:val="25"/>
        </w:rPr>
        <w:t>О</w:t>
      </w:r>
      <w:r w:rsidR="00B0017E" w:rsidRPr="00C0542D">
        <w:rPr>
          <w:sz w:val="25"/>
          <w:szCs w:val="25"/>
        </w:rPr>
        <w:t xml:space="preserve">б </w:t>
      </w:r>
      <w:r w:rsidR="004C7CB0" w:rsidRPr="00C0542D">
        <w:rPr>
          <w:sz w:val="25"/>
          <w:szCs w:val="25"/>
        </w:rPr>
        <w:t xml:space="preserve">утверждении методики прогнозирования поступлений доходов бюджета города Обнинска, главным администратором которых является </w:t>
      </w:r>
      <w:r w:rsidR="00B0017E" w:rsidRPr="00C0542D">
        <w:rPr>
          <w:sz w:val="25"/>
          <w:szCs w:val="25"/>
        </w:rPr>
        <w:t xml:space="preserve">администрация города </w:t>
      </w:r>
      <w:r w:rsidR="004C7CB0" w:rsidRPr="00C0542D">
        <w:rPr>
          <w:sz w:val="25"/>
          <w:szCs w:val="25"/>
        </w:rPr>
        <w:t>Обнинск</w:t>
      </w:r>
      <w:r w:rsidR="00B0017E" w:rsidRPr="00C0542D">
        <w:rPr>
          <w:sz w:val="25"/>
          <w:szCs w:val="25"/>
        </w:rPr>
        <w:t>а</w:t>
      </w:r>
    </w:p>
    <w:p w:rsidR="0078609D" w:rsidRPr="009A54CE" w:rsidRDefault="0078609D" w:rsidP="009A54CE">
      <w:pPr>
        <w:rPr>
          <w:sz w:val="20"/>
          <w:szCs w:val="20"/>
        </w:rPr>
      </w:pPr>
    </w:p>
    <w:p w:rsidR="008766BD" w:rsidRPr="009A54CE" w:rsidRDefault="008766BD" w:rsidP="009A54CE">
      <w:pPr>
        <w:rPr>
          <w:sz w:val="20"/>
          <w:szCs w:val="20"/>
        </w:rPr>
      </w:pPr>
    </w:p>
    <w:p w:rsidR="002A123E" w:rsidRPr="009A54CE" w:rsidRDefault="002A123E" w:rsidP="009A54CE">
      <w:pPr>
        <w:pStyle w:val="a3"/>
        <w:ind w:firstLine="0"/>
        <w:rPr>
          <w:sz w:val="20"/>
          <w:szCs w:val="20"/>
        </w:rPr>
      </w:pPr>
    </w:p>
    <w:p w:rsidR="0073182B" w:rsidRPr="00C0542D" w:rsidRDefault="00C6706E" w:rsidP="0073182B">
      <w:pPr>
        <w:pStyle w:val="a3"/>
        <w:ind w:firstLine="709"/>
        <w:rPr>
          <w:sz w:val="25"/>
          <w:szCs w:val="25"/>
        </w:rPr>
      </w:pPr>
      <w:r w:rsidRPr="00C0542D">
        <w:rPr>
          <w:sz w:val="25"/>
          <w:szCs w:val="25"/>
        </w:rPr>
        <w:t xml:space="preserve">В соответствии с </w:t>
      </w:r>
      <w:hyperlink r:id="rId10">
        <w:r w:rsidRPr="00C0542D">
          <w:rPr>
            <w:sz w:val="25"/>
            <w:szCs w:val="25"/>
          </w:rPr>
          <w:t>пунктом 1 статьи 160.1</w:t>
        </w:r>
      </w:hyperlink>
      <w:r w:rsidRPr="00C0542D">
        <w:rPr>
          <w:sz w:val="25"/>
          <w:szCs w:val="25"/>
        </w:rPr>
        <w:t xml:space="preserve"> Бюджетного кодекса Российской Федерации и </w:t>
      </w:r>
      <w:hyperlink r:id="rId11">
        <w:r w:rsidRPr="00C0542D">
          <w:rPr>
            <w:sz w:val="25"/>
            <w:szCs w:val="25"/>
          </w:rPr>
          <w:t>постановлением</w:t>
        </w:r>
      </w:hyperlink>
      <w:r w:rsidRPr="00C0542D">
        <w:rPr>
          <w:sz w:val="25"/>
          <w:szCs w:val="25"/>
        </w:rPr>
        <w:t xml:space="preserve"> Правительства Российской Федерации от 23.06.2016 </w:t>
      </w:r>
      <w:r w:rsidR="00073E18" w:rsidRPr="00C0542D">
        <w:rPr>
          <w:sz w:val="25"/>
          <w:szCs w:val="25"/>
        </w:rPr>
        <w:t>№</w:t>
      </w:r>
      <w:r w:rsidR="002A123E" w:rsidRPr="00C0542D">
        <w:rPr>
          <w:sz w:val="25"/>
          <w:szCs w:val="25"/>
        </w:rPr>
        <w:t> </w:t>
      </w:r>
      <w:r w:rsidRPr="00C0542D">
        <w:rPr>
          <w:sz w:val="25"/>
          <w:szCs w:val="25"/>
        </w:rPr>
        <w:t>574 «Об общих требованиях к методике прогнозирования поступлений доходов в бюджеты бюджетной системы Российской Федерации»</w:t>
      </w:r>
      <w:r w:rsidR="0073182B" w:rsidRPr="00C0542D">
        <w:rPr>
          <w:sz w:val="25"/>
          <w:szCs w:val="25"/>
        </w:rPr>
        <w:t>,</w:t>
      </w:r>
      <w:r w:rsidR="00BC36E3" w:rsidRPr="00C0542D">
        <w:rPr>
          <w:sz w:val="25"/>
          <w:szCs w:val="25"/>
        </w:rPr>
        <w:t xml:space="preserve"> </w:t>
      </w:r>
      <w:r w:rsidR="0073182B" w:rsidRPr="00C0542D">
        <w:rPr>
          <w:sz w:val="25"/>
          <w:szCs w:val="25"/>
        </w:rPr>
        <w:t xml:space="preserve">на основании </w:t>
      </w:r>
      <w:r w:rsidR="005061F6" w:rsidRPr="00C0542D">
        <w:rPr>
          <w:sz w:val="25"/>
          <w:szCs w:val="25"/>
        </w:rPr>
        <w:t>письма</w:t>
      </w:r>
      <w:r w:rsidR="004333EC" w:rsidRPr="00C0542D">
        <w:rPr>
          <w:sz w:val="25"/>
          <w:szCs w:val="25"/>
        </w:rPr>
        <w:t xml:space="preserve"> прокуратуры города Обнинска от _________</w:t>
      </w:r>
      <w:r w:rsidR="00322AAF" w:rsidRPr="00C0542D">
        <w:rPr>
          <w:sz w:val="25"/>
          <w:szCs w:val="25"/>
        </w:rPr>
        <w:t>____</w:t>
      </w:r>
      <w:r w:rsidR="004333EC" w:rsidRPr="00C0542D">
        <w:rPr>
          <w:sz w:val="25"/>
          <w:szCs w:val="25"/>
        </w:rPr>
        <w:t>___ № ______________,</w:t>
      </w:r>
    </w:p>
    <w:p w:rsidR="00576925" w:rsidRPr="009A54CE" w:rsidRDefault="00576925" w:rsidP="004430D1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20"/>
          <w:szCs w:val="20"/>
        </w:rPr>
      </w:pPr>
    </w:p>
    <w:p w:rsidR="00930093" w:rsidRPr="009A54CE" w:rsidRDefault="00930093" w:rsidP="004430D1">
      <w:pPr>
        <w:autoSpaceDE w:val="0"/>
        <w:autoSpaceDN w:val="0"/>
        <w:adjustRightInd w:val="0"/>
        <w:jc w:val="both"/>
        <w:outlineLvl w:val="0"/>
        <w:rPr>
          <w:rFonts w:ascii="PT Astra Serif" w:hAnsi="PT Astra Serif" w:cs="PT Astra Serif"/>
          <w:sz w:val="16"/>
          <w:szCs w:val="20"/>
        </w:rPr>
      </w:pPr>
    </w:p>
    <w:p w:rsidR="0078609D" w:rsidRPr="00C0542D" w:rsidRDefault="0078609D" w:rsidP="0078609D">
      <w:pPr>
        <w:pStyle w:val="a3"/>
        <w:ind w:firstLine="0"/>
        <w:rPr>
          <w:b/>
          <w:sz w:val="25"/>
          <w:szCs w:val="25"/>
        </w:rPr>
      </w:pPr>
      <w:r w:rsidRPr="00C0542D">
        <w:rPr>
          <w:b/>
          <w:sz w:val="25"/>
          <w:szCs w:val="25"/>
        </w:rPr>
        <w:t>ПОСТАНОВЛЯЮ:</w:t>
      </w:r>
    </w:p>
    <w:p w:rsidR="0078609D" w:rsidRPr="009A54CE" w:rsidRDefault="0078609D" w:rsidP="0078609D">
      <w:pPr>
        <w:pStyle w:val="a3"/>
        <w:ind w:firstLine="709"/>
        <w:rPr>
          <w:b/>
          <w:sz w:val="20"/>
          <w:szCs w:val="20"/>
        </w:rPr>
      </w:pPr>
    </w:p>
    <w:p w:rsidR="00930093" w:rsidRPr="009A54CE" w:rsidRDefault="00930093" w:rsidP="009A54CE">
      <w:pPr>
        <w:pStyle w:val="a3"/>
        <w:ind w:firstLine="0"/>
        <w:rPr>
          <w:b/>
          <w:sz w:val="16"/>
          <w:szCs w:val="20"/>
        </w:rPr>
      </w:pPr>
    </w:p>
    <w:p w:rsidR="00576925" w:rsidRPr="00C0542D" w:rsidRDefault="00576925" w:rsidP="003668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5"/>
          <w:szCs w:val="25"/>
        </w:rPr>
      </w:pPr>
      <w:r w:rsidRPr="00C0542D">
        <w:rPr>
          <w:rFonts w:ascii="PT Astra Serif" w:hAnsi="PT Astra Serif" w:cs="PT Astra Serif"/>
          <w:sz w:val="25"/>
          <w:szCs w:val="25"/>
        </w:rPr>
        <w:t>1. Утвердить методику прогнозирования поступлений доходов бюджета города Обнинска, главным администратором которых является администрация города Обнинска (приложение).</w:t>
      </w:r>
    </w:p>
    <w:p w:rsidR="009A54CE" w:rsidRPr="00C0542D" w:rsidRDefault="00576925" w:rsidP="003668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5"/>
          <w:szCs w:val="25"/>
        </w:rPr>
      </w:pPr>
      <w:r w:rsidRPr="00C0542D">
        <w:rPr>
          <w:rFonts w:ascii="PT Astra Serif" w:hAnsi="PT Astra Serif" w:cs="PT Astra Serif"/>
          <w:sz w:val="25"/>
          <w:szCs w:val="25"/>
        </w:rPr>
        <w:t xml:space="preserve">2. </w:t>
      </w:r>
      <w:r w:rsidR="009A54CE" w:rsidRPr="009A54CE">
        <w:rPr>
          <w:rFonts w:ascii="PT Astra Serif" w:hAnsi="PT Astra Serif" w:cs="PT Astra Serif"/>
          <w:sz w:val="25"/>
          <w:szCs w:val="25"/>
        </w:rPr>
        <w:t xml:space="preserve">Настоящее </w:t>
      </w:r>
      <w:r w:rsidR="00DA762B">
        <w:rPr>
          <w:rFonts w:ascii="PT Astra Serif" w:hAnsi="PT Astra Serif" w:cs="PT Astra Serif"/>
          <w:sz w:val="25"/>
          <w:szCs w:val="25"/>
        </w:rPr>
        <w:t>п</w:t>
      </w:r>
      <w:r w:rsidR="009A54CE" w:rsidRPr="009A54CE">
        <w:rPr>
          <w:rFonts w:ascii="PT Astra Serif" w:hAnsi="PT Astra Serif" w:cs="PT Astra Serif"/>
          <w:sz w:val="25"/>
          <w:szCs w:val="25"/>
        </w:rPr>
        <w:t xml:space="preserve">остановление вступает в силу со дня подписания, подлежит официальному опубликованию и размещению на официальном информационном портале </w:t>
      </w:r>
      <w:r w:rsidR="00A7212C">
        <w:rPr>
          <w:rFonts w:ascii="PT Astra Serif" w:hAnsi="PT Astra Serif" w:cs="PT Astra Serif"/>
          <w:sz w:val="25"/>
          <w:szCs w:val="25"/>
        </w:rPr>
        <w:t>а</w:t>
      </w:r>
      <w:r w:rsidR="009A54CE" w:rsidRPr="009A54CE">
        <w:rPr>
          <w:rFonts w:ascii="PT Astra Serif" w:hAnsi="PT Astra Serif" w:cs="PT Astra Serif"/>
          <w:sz w:val="25"/>
          <w:szCs w:val="25"/>
        </w:rPr>
        <w:t>дминистрации города Обнинска http://admobninsk.ru в информационно-телекоммуникационной сети «Интернет»</w:t>
      </w:r>
      <w:r w:rsidR="009A54CE">
        <w:rPr>
          <w:rFonts w:ascii="PT Astra Serif" w:hAnsi="PT Astra Serif" w:cs="PT Astra Serif"/>
          <w:sz w:val="25"/>
          <w:szCs w:val="25"/>
        </w:rPr>
        <w:t>.</w:t>
      </w:r>
    </w:p>
    <w:p w:rsidR="00576925" w:rsidRPr="00C0542D" w:rsidRDefault="00576925" w:rsidP="003668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5"/>
          <w:szCs w:val="25"/>
        </w:rPr>
      </w:pPr>
      <w:r w:rsidRPr="00C0542D">
        <w:rPr>
          <w:rFonts w:ascii="PT Astra Serif" w:hAnsi="PT Astra Serif" w:cs="PT Astra Serif"/>
          <w:sz w:val="25"/>
          <w:szCs w:val="25"/>
        </w:rPr>
        <w:t xml:space="preserve">3. Признать утратившими силу постановления </w:t>
      </w:r>
      <w:hyperlink r:id="rId12" w:history="1"/>
      <w:r w:rsidRPr="00C0542D">
        <w:rPr>
          <w:rFonts w:ascii="PT Astra Serif" w:hAnsi="PT Astra Serif" w:cs="PT Astra Serif"/>
          <w:sz w:val="25"/>
          <w:szCs w:val="25"/>
        </w:rPr>
        <w:t xml:space="preserve">Администрации города Обнинска от 03.10.2022  № 2142-п «Об утверждении методики прогнозирования поступлений доходов бюджета города Обнинска, главным администратором которых является </w:t>
      </w:r>
      <w:r w:rsidR="004F6309" w:rsidRPr="00C0542D">
        <w:rPr>
          <w:rFonts w:ascii="PT Astra Serif" w:hAnsi="PT Astra Serif" w:cs="PT Astra Serif"/>
          <w:sz w:val="25"/>
          <w:szCs w:val="25"/>
        </w:rPr>
        <w:t>Администрация города Обнинска</w:t>
      </w:r>
      <w:r w:rsidR="003668D8" w:rsidRPr="00C0542D">
        <w:rPr>
          <w:rFonts w:ascii="PT Astra Serif" w:hAnsi="PT Astra Serif" w:cs="PT Astra Serif"/>
          <w:sz w:val="25"/>
          <w:szCs w:val="25"/>
        </w:rPr>
        <w:t xml:space="preserve">» </w:t>
      </w:r>
      <w:r w:rsidRPr="00C0542D">
        <w:rPr>
          <w:rFonts w:ascii="PT Astra Serif" w:hAnsi="PT Astra Serif" w:cs="PT Astra Serif"/>
          <w:sz w:val="25"/>
          <w:szCs w:val="25"/>
        </w:rPr>
        <w:t xml:space="preserve">и от 14.07.2025 № 1762-п «О внесении изменений в постановление Администрации города Обнинска от 03.10.2022 № 2142-п «Об утверждении методики прогнозирования поступлений доходов бюджета города Обнинска, главным администратором которых является </w:t>
      </w:r>
      <w:r w:rsidR="004F6309" w:rsidRPr="00C0542D">
        <w:rPr>
          <w:rFonts w:ascii="PT Astra Serif" w:hAnsi="PT Astra Serif" w:cs="PT Astra Serif"/>
          <w:sz w:val="25"/>
          <w:szCs w:val="25"/>
        </w:rPr>
        <w:t>Администрация города Обнинска</w:t>
      </w:r>
      <w:r w:rsidR="003668D8" w:rsidRPr="00C0542D">
        <w:rPr>
          <w:rFonts w:ascii="PT Astra Serif" w:hAnsi="PT Astra Serif" w:cs="PT Astra Serif"/>
          <w:sz w:val="25"/>
          <w:szCs w:val="25"/>
        </w:rPr>
        <w:t>»</w:t>
      </w:r>
      <w:r w:rsidRPr="00C0542D">
        <w:rPr>
          <w:rFonts w:ascii="PT Astra Serif" w:hAnsi="PT Astra Serif" w:cs="PT Astra Serif"/>
          <w:sz w:val="25"/>
          <w:szCs w:val="25"/>
        </w:rPr>
        <w:t>.</w:t>
      </w:r>
    </w:p>
    <w:p w:rsidR="00576925" w:rsidRPr="00C0542D" w:rsidRDefault="00576925" w:rsidP="003668D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5"/>
          <w:szCs w:val="25"/>
        </w:rPr>
      </w:pPr>
      <w:r w:rsidRPr="00C0542D">
        <w:rPr>
          <w:rFonts w:ascii="PT Astra Serif" w:hAnsi="PT Astra Serif" w:cs="PT Astra Serif"/>
          <w:sz w:val="25"/>
          <w:szCs w:val="25"/>
        </w:rPr>
        <w:t xml:space="preserve">4. Контроль за выполнением настоящего </w:t>
      </w:r>
      <w:r w:rsidR="00DA762B">
        <w:rPr>
          <w:rFonts w:ascii="PT Astra Serif" w:hAnsi="PT Astra Serif" w:cs="PT Astra Serif"/>
          <w:sz w:val="25"/>
          <w:szCs w:val="25"/>
        </w:rPr>
        <w:t>п</w:t>
      </w:r>
      <w:r w:rsidRPr="00C0542D">
        <w:rPr>
          <w:rFonts w:ascii="PT Astra Serif" w:hAnsi="PT Astra Serif" w:cs="PT Astra Serif"/>
          <w:sz w:val="25"/>
          <w:szCs w:val="25"/>
        </w:rPr>
        <w:t xml:space="preserve">остановления </w:t>
      </w:r>
      <w:r w:rsidR="00C0542D" w:rsidRPr="00C0542D">
        <w:rPr>
          <w:rFonts w:ascii="PT Astra Serif" w:hAnsi="PT Astra Serif" w:cs="PT Astra Serif"/>
          <w:sz w:val="25"/>
          <w:szCs w:val="25"/>
        </w:rPr>
        <w:t xml:space="preserve">возложить на заместителя главы </w:t>
      </w:r>
      <w:r w:rsidR="00930093">
        <w:rPr>
          <w:rFonts w:ascii="PT Astra Serif" w:hAnsi="PT Astra Serif" w:cs="PT Astra Serif"/>
          <w:sz w:val="25"/>
          <w:szCs w:val="25"/>
        </w:rPr>
        <w:t>а</w:t>
      </w:r>
      <w:r w:rsidR="00C0542D" w:rsidRPr="00C0542D">
        <w:rPr>
          <w:rFonts w:ascii="PT Astra Serif" w:hAnsi="PT Astra Serif" w:cs="PT Astra Serif"/>
          <w:sz w:val="25"/>
          <w:szCs w:val="25"/>
        </w:rPr>
        <w:t>дминистрации города Обнинска по экономическому развитию И.Н.Висковскую</w:t>
      </w:r>
      <w:r w:rsidRPr="00C0542D">
        <w:rPr>
          <w:rFonts w:ascii="PT Astra Serif" w:hAnsi="PT Astra Serif" w:cs="PT Astra Serif"/>
          <w:sz w:val="25"/>
          <w:szCs w:val="25"/>
        </w:rPr>
        <w:t>.</w:t>
      </w:r>
    </w:p>
    <w:p w:rsidR="003668D8" w:rsidRPr="009A54CE" w:rsidRDefault="003668D8" w:rsidP="00473F6B">
      <w:pPr>
        <w:pStyle w:val="a3"/>
        <w:tabs>
          <w:tab w:val="left" w:pos="142"/>
        </w:tabs>
        <w:ind w:firstLine="0"/>
        <w:rPr>
          <w:sz w:val="24"/>
          <w:szCs w:val="25"/>
        </w:rPr>
      </w:pPr>
      <w:bookmarkStart w:id="0" w:name="_GoBack"/>
      <w:bookmarkEnd w:id="0"/>
    </w:p>
    <w:p w:rsidR="00C0542D" w:rsidRDefault="0089450C" w:rsidP="00930093">
      <w:pPr>
        <w:tabs>
          <w:tab w:val="right" w:pos="9638"/>
        </w:tabs>
        <w:rPr>
          <w:sz w:val="25"/>
          <w:szCs w:val="25"/>
        </w:rPr>
      </w:pPr>
      <w:r w:rsidRPr="00C0542D">
        <w:rPr>
          <w:sz w:val="25"/>
          <w:szCs w:val="25"/>
        </w:rPr>
        <w:t>Г</w:t>
      </w:r>
      <w:r w:rsidR="00A31A32" w:rsidRPr="00C0542D">
        <w:rPr>
          <w:sz w:val="25"/>
          <w:szCs w:val="25"/>
        </w:rPr>
        <w:t>лав</w:t>
      </w:r>
      <w:r w:rsidRPr="00C0542D">
        <w:rPr>
          <w:sz w:val="25"/>
          <w:szCs w:val="25"/>
        </w:rPr>
        <w:t>а города Обнинска</w:t>
      </w:r>
      <w:r w:rsidR="00473F6B" w:rsidRPr="00C0542D">
        <w:rPr>
          <w:sz w:val="25"/>
          <w:szCs w:val="25"/>
        </w:rPr>
        <w:tab/>
      </w:r>
      <w:r w:rsidRPr="00C0542D">
        <w:rPr>
          <w:sz w:val="25"/>
          <w:szCs w:val="25"/>
        </w:rPr>
        <w:t>С.В.Перевалов</w:t>
      </w:r>
    </w:p>
    <w:p w:rsidR="00CC099D" w:rsidRPr="00A439FD" w:rsidRDefault="00166BDA" w:rsidP="00392999">
      <w:pPr>
        <w:rPr>
          <w:sz w:val="26"/>
          <w:szCs w:val="26"/>
        </w:rPr>
      </w:pPr>
      <w:r>
        <w:rPr>
          <w:b/>
          <w:sz w:val="26"/>
          <w:szCs w:val="26"/>
          <w:lang w:eastAsia="zh-CN"/>
        </w:rPr>
        <w:br w:type="page"/>
      </w:r>
      <w:r w:rsidR="009D7FF0">
        <w:rPr>
          <w:noProof/>
        </w:rPr>
        <w:lastRenderedPageBreak/>
        <w:pict>
          <v:shape id="Надпись 2" o:spid="_x0000_s1027" type="#_x0000_t202" style="position:absolute;margin-left:449.7pt;margin-top:-67.15pt;width:45.2pt;height:45.7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963A2E" w:rsidRDefault="00963A2E"/>
              </w:txbxContent>
            </v:textbox>
          </v:shape>
        </w:pict>
      </w:r>
      <w:r w:rsidR="00CC099D" w:rsidRPr="00A439FD">
        <w:rPr>
          <w:sz w:val="26"/>
          <w:szCs w:val="26"/>
        </w:rPr>
        <w:t>Приложение</w:t>
      </w:r>
    </w:p>
    <w:p w:rsidR="00CC099D" w:rsidRPr="00A439FD" w:rsidRDefault="00CC099D" w:rsidP="00CC099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439FD">
        <w:rPr>
          <w:rFonts w:ascii="Times New Roman" w:hAnsi="Times New Roman" w:cs="Times New Roman"/>
          <w:sz w:val="26"/>
          <w:szCs w:val="26"/>
        </w:rPr>
        <w:t xml:space="preserve">к </w:t>
      </w:r>
      <w:r w:rsidR="003C74C9">
        <w:rPr>
          <w:rFonts w:ascii="Times New Roman" w:hAnsi="Times New Roman" w:cs="Times New Roman"/>
          <w:sz w:val="26"/>
          <w:szCs w:val="26"/>
        </w:rPr>
        <w:t>п</w:t>
      </w:r>
      <w:r w:rsidRPr="00A439FD">
        <w:rPr>
          <w:rFonts w:ascii="Times New Roman" w:hAnsi="Times New Roman" w:cs="Times New Roman"/>
          <w:sz w:val="26"/>
          <w:szCs w:val="26"/>
        </w:rPr>
        <w:t>остановлению</w:t>
      </w:r>
      <w:r w:rsidR="003C74C9">
        <w:rPr>
          <w:rFonts w:ascii="Times New Roman" w:hAnsi="Times New Roman" w:cs="Times New Roman"/>
          <w:sz w:val="26"/>
          <w:szCs w:val="26"/>
        </w:rPr>
        <w:t xml:space="preserve"> </w:t>
      </w:r>
      <w:r w:rsidR="002439B9">
        <w:rPr>
          <w:rFonts w:ascii="Times New Roman" w:hAnsi="Times New Roman" w:cs="Times New Roman"/>
          <w:sz w:val="26"/>
          <w:szCs w:val="26"/>
        </w:rPr>
        <w:t>а</w:t>
      </w:r>
      <w:r w:rsidRPr="00A439FD">
        <w:rPr>
          <w:rFonts w:ascii="Times New Roman" w:hAnsi="Times New Roman" w:cs="Times New Roman"/>
          <w:sz w:val="26"/>
          <w:szCs w:val="26"/>
        </w:rPr>
        <w:t>дминистрации города Обнинск</w:t>
      </w:r>
      <w:r w:rsidR="002439B9">
        <w:rPr>
          <w:rFonts w:ascii="Times New Roman" w:hAnsi="Times New Roman" w:cs="Times New Roman"/>
          <w:sz w:val="26"/>
          <w:szCs w:val="26"/>
        </w:rPr>
        <w:t>а</w:t>
      </w:r>
    </w:p>
    <w:p w:rsidR="00326343" w:rsidRPr="00326343" w:rsidRDefault="00326343" w:rsidP="003263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26343">
        <w:rPr>
          <w:rFonts w:ascii="Times New Roman" w:hAnsi="Times New Roman" w:cs="Times New Roman"/>
          <w:sz w:val="26"/>
          <w:szCs w:val="26"/>
        </w:rPr>
        <w:t>от «____» ____________ 2025 г.</w:t>
      </w:r>
      <w:r>
        <w:rPr>
          <w:rFonts w:ascii="Times New Roman" w:hAnsi="Times New Roman" w:cs="Times New Roman"/>
          <w:sz w:val="26"/>
          <w:szCs w:val="26"/>
        </w:rPr>
        <w:t xml:space="preserve">  № _______</w:t>
      </w:r>
    </w:p>
    <w:p w:rsidR="00326343" w:rsidRPr="00326343" w:rsidRDefault="00326343" w:rsidP="0032634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26343" w:rsidRPr="0036436F" w:rsidRDefault="00326343" w:rsidP="0032634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439FD" w:rsidRPr="00A439FD" w:rsidRDefault="00A439FD" w:rsidP="0032634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C099D" w:rsidRPr="00A439FD" w:rsidRDefault="00CC099D" w:rsidP="0032634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F6309" w:rsidRPr="002439B9" w:rsidRDefault="00326343" w:rsidP="00CC09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6"/>
        </w:rPr>
      </w:pPr>
      <w:bookmarkStart w:id="1" w:name="P35"/>
      <w:bookmarkEnd w:id="1"/>
      <w:r w:rsidRPr="002439B9">
        <w:rPr>
          <w:rFonts w:ascii="Times New Roman" w:hAnsi="Times New Roman" w:cs="Times New Roman"/>
          <w:b w:val="0"/>
          <w:sz w:val="28"/>
          <w:szCs w:val="26"/>
        </w:rPr>
        <w:t xml:space="preserve">Методика </w:t>
      </w:r>
    </w:p>
    <w:p w:rsidR="004F6309" w:rsidRPr="002439B9" w:rsidRDefault="00326343" w:rsidP="00CC09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6"/>
        </w:rPr>
      </w:pPr>
      <w:r w:rsidRPr="002439B9">
        <w:rPr>
          <w:rFonts w:ascii="Times New Roman" w:hAnsi="Times New Roman" w:cs="Times New Roman"/>
          <w:b w:val="0"/>
          <w:sz w:val="28"/>
          <w:szCs w:val="26"/>
        </w:rPr>
        <w:t xml:space="preserve">прогнозирования поступлений доходов бюджета города Обнинска, </w:t>
      </w:r>
    </w:p>
    <w:p w:rsidR="004F6309" w:rsidRPr="002439B9" w:rsidRDefault="00326343" w:rsidP="00CC09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6"/>
        </w:rPr>
      </w:pPr>
      <w:r w:rsidRPr="002439B9">
        <w:rPr>
          <w:rFonts w:ascii="Times New Roman" w:hAnsi="Times New Roman" w:cs="Times New Roman"/>
          <w:b w:val="0"/>
          <w:sz w:val="28"/>
          <w:szCs w:val="26"/>
        </w:rPr>
        <w:t>гла</w:t>
      </w:r>
      <w:r w:rsidR="004F6309" w:rsidRPr="002439B9">
        <w:rPr>
          <w:rFonts w:ascii="Times New Roman" w:hAnsi="Times New Roman" w:cs="Times New Roman"/>
          <w:b w:val="0"/>
          <w:sz w:val="28"/>
          <w:szCs w:val="26"/>
        </w:rPr>
        <w:t>в</w:t>
      </w:r>
      <w:r w:rsidRPr="002439B9">
        <w:rPr>
          <w:rFonts w:ascii="Times New Roman" w:hAnsi="Times New Roman" w:cs="Times New Roman"/>
          <w:b w:val="0"/>
          <w:sz w:val="28"/>
          <w:szCs w:val="26"/>
        </w:rPr>
        <w:t xml:space="preserve">ным администратором которых является </w:t>
      </w:r>
    </w:p>
    <w:p w:rsidR="004F6309" w:rsidRPr="002439B9" w:rsidRDefault="00326343" w:rsidP="00CC09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6"/>
        </w:rPr>
      </w:pPr>
      <w:r w:rsidRPr="002439B9">
        <w:rPr>
          <w:rFonts w:ascii="Times New Roman" w:hAnsi="Times New Roman" w:cs="Times New Roman"/>
          <w:b w:val="0"/>
          <w:sz w:val="28"/>
          <w:szCs w:val="26"/>
        </w:rPr>
        <w:t>администрация города Обнинска</w:t>
      </w:r>
    </w:p>
    <w:p w:rsidR="004F6309" w:rsidRPr="004F6309" w:rsidRDefault="004F6309" w:rsidP="004F6309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F6309" w:rsidRPr="004F6309" w:rsidRDefault="004F6309" w:rsidP="004F6309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C099D" w:rsidRPr="00A439FD" w:rsidRDefault="00CC099D" w:rsidP="00DE54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9FD">
        <w:rPr>
          <w:rFonts w:ascii="Times New Roman" w:hAnsi="Times New Roman" w:cs="Times New Roman"/>
          <w:sz w:val="26"/>
          <w:szCs w:val="26"/>
        </w:rPr>
        <w:t xml:space="preserve">Методика прогнозирования поступлений доходов бюджета города Обнинска, главным администратором которых является </w:t>
      </w:r>
      <w:r w:rsidR="004F6309" w:rsidRPr="004F6309">
        <w:rPr>
          <w:rFonts w:ascii="Times New Roman" w:hAnsi="Times New Roman" w:cs="Times New Roman"/>
          <w:sz w:val="26"/>
          <w:szCs w:val="26"/>
        </w:rPr>
        <w:t>администрация города Обнинска</w:t>
      </w:r>
      <w:r w:rsidRPr="00A439FD">
        <w:rPr>
          <w:rFonts w:ascii="Times New Roman" w:hAnsi="Times New Roman" w:cs="Times New Roman"/>
          <w:sz w:val="26"/>
          <w:szCs w:val="26"/>
        </w:rPr>
        <w:t xml:space="preserve"> (далее - методика), определяет параметры прогнозирования поступлений доходов бюджета города Обнинска (далее - бюджет города) на очередной финансовый год (очередной финансовый год и плановый период), главным администратором которых является </w:t>
      </w:r>
      <w:r w:rsidR="004F6309">
        <w:rPr>
          <w:rFonts w:ascii="Times New Roman" w:hAnsi="Times New Roman" w:cs="Times New Roman"/>
          <w:sz w:val="26"/>
          <w:szCs w:val="26"/>
        </w:rPr>
        <w:t>администрация города Обнинска</w:t>
      </w:r>
      <w:r w:rsidRPr="00A439FD">
        <w:rPr>
          <w:rFonts w:ascii="Times New Roman" w:hAnsi="Times New Roman" w:cs="Times New Roman"/>
          <w:sz w:val="26"/>
          <w:szCs w:val="26"/>
        </w:rPr>
        <w:t>.</w:t>
      </w:r>
    </w:p>
    <w:p w:rsidR="00CC099D" w:rsidRPr="00A439FD" w:rsidRDefault="00CC099D" w:rsidP="00DE54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9FD">
        <w:rPr>
          <w:rFonts w:ascii="Times New Roman" w:hAnsi="Times New Roman" w:cs="Times New Roman"/>
          <w:sz w:val="26"/>
          <w:szCs w:val="26"/>
        </w:rPr>
        <w:t>Методика применяется для расчета прогнозного объема поступлений по кодам классификации доходов бюджета при составлении проекта бюджета города на очередной финансовый год (очередной финансовый год и плановый период) и проектов решений о внесении изменений в бюджет города в соответствии с действующими на дату составления прогноза или внесения изменений в бюджет указаниями о порядке применения бюджетной классификации Российской Федерации.</w:t>
      </w:r>
    </w:p>
    <w:p w:rsidR="00CC099D" w:rsidRPr="00A439FD" w:rsidRDefault="00CC099D" w:rsidP="00DE54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9FD">
        <w:rPr>
          <w:rFonts w:ascii="Times New Roman" w:hAnsi="Times New Roman" w:cs="Times New Roman"/>
          <w:sz w:val="26"/>
          <w:szCs w:val="26"/>
        </w:rPr>
        <w:t>Методика определяет расчет прогнозных назначений платежей, нормативные правовые акты, являющиеся основанием для администрирования платежей.</w:t>
      </w:r>
    </w:p>
    <w:p w:rsidR="00CC099D" w:rsidRDefault="00CC099D" w:rsidP="00CC099D">
      <w:pPr>
        <w:pStyle w:val="ConsPlusNormal"/>
        <w:jc w:val="both"/>
      </w:pPr>
    </w:p>
    <w:p w:rsidR="00CC099D" w:rsidRDefault="00CC099D" w:rsidP="00CC099D">
      <w:pPr>
        <w:pStyle w:val="ConsPlusNormal"/>
        <w:jc w:val="both"/>
      </w:pPr>
    </w:p>
    <w:p w:rsidR="00CC099D" w:rsidRDefault="00CC099D" w:rsidP="00CC099D">
      <w:pPr>
        <w:pStyle w:val="ConsPlusNormal"/>
        <w:sectPr w:rsidR="00CC099D" w:rsidSect="008E19F6">
          <w:headerReference w:type="defaul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C099D" w:rsidRPr="002439B9" w:rsidRDefault="00CC099D" w:rsidP="00CC099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2439B9">
        <w:rPr>
          <w:rFonts w:ascii="Times New Roman" w:hAnsi="Times New Roman" w:cs="Times New Roman"/>
          <w:b w:val="0"/>
          <w:sz w:val="28"/>
        </w:rPr>
        <w:lastRenderedPageBreak/>
        <w:t>МЕТОДИКА</w:t>
      </w:r>
    </w:p>
    <w:p w:rsidR="00CC099D" w:rsidRPr="002439B9" w:rsidRDefault="00CC099D" w:rsidP="00CC099D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2439B9">
        <w:rPr>
          <w:rFonts w:ascii="Times New Roman" w:hAnsi="Times New Roman" w:cs="Times New Roman"/>
          <w:b w:val="0"/>
          <w:sz w:val="28"/>
        </w:rPr>
        <w:t>прогнозирования поступлений доходов в бюджеты бюджетной</w:t>
      </w:r>
    </w:p>
    <w:p w:rsidR="00CC099D" w:rsidRDefault="00CC099D" w:rsidP="00CC099D">
      <w:pPr>
        <w:pStyle w:val="ConsPlusTitle"/>
        <w:jc w:val="center"/>
      </w:pPr>
      <w:r w:rsidRPr="002439B9">
        <w:rPr>
          <w:rFonts w:ascii="Times New Roman" w:hAnsi="Times New Roman" w:cs="Times New Roman"/>
          <w:b w:val="0"/>
          <w:sz w:val="28"/>
        </w:rPr>
        <w:t>системы Российской Федерации</w:t>
      </w:r>
    </w:p>
    <w:p w:rsidR="00CC099D" w:rsidRDefault="00CC099D" w:rsidP="00CC099D">
      <w:pPr>
        <w:pStyle w:val="ConsPlusNormal"/>
        <w:tabs>
          <w:tab w:val="left" w:pos="1459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817"/>
        <w:gridCol w:w="2130"/>
        <w:gridCol w:w="1267"/>
        <w:gridCol w:w="1917"/>
        <w:gridCol w:w="1652"/>
        <w:gridCol w:w="2194"/>
        <w:gridCol w:w="2569"/>
        <w:gridCol w:w="2160"/>
      </w:tblGrid>
      <w:tr w:rsidR="00CC099D" w:rsidTr="004F6309">
        <w:tc>
          <w:tcPr>
            <w:tcW w:w="462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N п/п</w:t>
            </w:r>
          </w:p>
        </w:tc>
        <w:tc>
          <w:tcPr>
            <w:tcW w:w="181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Код главного администратора доходов</w:t>
            </w:r>
          </w:p>
        </w:tc>
        <w:tc>
          <w:tcPr>
            <w:tcW w:w="2130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Наименование главного администратора доходов</w:t>
            </w:r>
          </w:p>
        </w:tc>
        <w:tc>
          <w:tcPr>
            <w:tcW w:w="126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КБК</w:t>
            </w:r>
          </w:p>
        </w:tc>
        <w:tc>
          <w:tcPr>
            <w:tcW w:w="191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Наименование КБК доходов</w:t>
            </w:r>
          </w:p>
        </w:tc>
        <w:tc>
          <w:tcPr>
            <w:tcW w:w="1652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Наименование метода расчета</w:t>
            </w:r>
          </w:p>
        </w:tc>
        <w:tc>
          <w:tcPr>
            <w:tcW w:w="2194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Формула расчета</w:t>
            </w:r>
          </w:p>
        </w:tc>
        <w:tc>
          <w:tcPr>
            <w:tcW w:w="2569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Алгоритм расчета</w:t>
            </w:r>
          </w:p>
        </w:tc>
        <w:tc>
          <w:tcPr>
            <w:tcW w:w="2160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Описание показателей</w:t>
            </w:r>
          </w:p>
        </w:tc>
      </w:tr>
      <w:tr w:rsidR="00CC099D" w:rsidTr="004F6309">
        <w:tc>
          <w:tcPr>
            <w:tcW w:w="462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1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:rsidR="00CC099D" w:rsidRPr="004F6309" w:rsidRDefault="004F630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1 08 07150 01 0000 110</w:t>
            </w:r>
          </w:p>
        </w:tc>
        <w:tc>
          <w:tcPr>
            <w:tcW w:w="191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52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Прямой расчет</w:t>
            </w:r>
          </w:p>
        </w:tc>
        <w:tc>
          <w:tcPr>
            <w:tcW w:w="2194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 = ГП x Кол</w:t>
            </w:r>
          </w:p>
        </w:tc>
        <w:tc>
          <w:tcPr>
            <w:tcW w:w="2569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Объем дохода определяется на основании установленного размера государственной пошлины за выдачу разрешения на установку рекламной конструкции и планируемого количества договоров</w:t>
            </w:r>
          </w:p>
        </w:tc>
        <w:tc>
          <w:tcPr>
            <w:tcW w:w="2160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 - прогноз поступлений госпошлины за выдачу разрешения на установку рекламной конструкции в очередном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ГП - установленный размер государственной пошлины за выдачу разрешения на установку рекламной конструкции;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Кол - планируемое количество договоров на выдачу разрешения на установку рекламных конструкций в очередном финансовом году</w:t>
            </w:r>
          </w:p>
        </w:tc>
      </w:tr>
      <w:tr w:rsidR="00CC099D" w:rsidTr="004F6309">
        <w:tc>
          <w:tcPr>
            <w:tcW w:w="462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2</w:t>
            </w:r>
          </w:p>
        </w:tc>
        <w:tc>
          <w:tcPr>
            <w:tcW w:w="181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:rsidR="00CC099D" w:rsidRPr="004F6309" w:rsidRDefault="004F630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11 05012 04 0000 120; 1 11 05024 04 0000 120</w:t>
            </w:r>
          </w:p>
        </w:tc>
        <w:tc>
          <w:tcPr>
            <w:tcW w:w="191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участков;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автономных учреждений)</w:t>
            </w:r>
          </w:p>
        </w:tc>
        <w:tc>
          <w:tcPr>
            <w:tcW w:w="1652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Комбинация методов прямого расчета и индексации</w:t>
            </w:r>
          </w:p>
        </w:tc>
        <w:tc>
          <w:tcPr>
            <w:tcW w:w="2194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Ап = Аож1 x К - Аум + Аув + Аож2 + Аз</w:t>
            </w:r>
          </w:p>
        </w:tc>
        <w:tc>
          <w:tcPr>
            <w:tcW w:w="2569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Объем дохода определяется на основании: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ожидаемых объемов поступлений арендной платы за земельные участки в текущем году (в соответствии с отчетом о состоянии расчетов по арендной плате по действующим договорам аренды земельных участков в текущем году планируемое изменение порядка определения размера арендной платы за земельные участки, установленного нормативно-правовыми актами Российской Федерации, Калужской области);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прогноза объемов уменьшения поступлений арендной платы за земельные участки в очередном финансовом году (на основании перечня договоров аренды земельных участков, договоров, планируемых к расторжению или переоформлению на другой вид права, арендаторов, имеющих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право выкупа арендуемых земельных участков, кадастровая оценка земельных участков);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прогноза объемов увеличения арендной платы за земельные участки в очередном финансовом году (план проведения аукционов на право заключения договоров аренды, планируемые к заключению новые договоры аренды, кадастровая оценка земельных участков);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прогнозируемой суммы поступлений задолженности прошлых лет в очередном финансовом году (в соответствии с отчетом о состоянии расчетов по арендной плате, прогнозируемых поступлений от взыскания задолженности в досудебном и судебном порядке);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коэффициента-дефлятора - прогноз темпов роста индекса потребительских цен на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очередной финансовый год (статистические данные об индексе с начала текущего года, прогноз уровня инфляции)</w:t>
            </w:r>
          </w:p>
        </w:tc>
        <w:tc>
          <w:tcPr>
            <w:tcW w:w="2160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Ап - прогноз общей суммы арендной платы за земельные участки в очередном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Аож1 - ожидаемый объем поступлений арендной платы за земельные участки в текущем году, которая индексируется на коэффициент-дефлятор;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Аум - прогноз объема уменьшения поступлений арендной платы за земельные участки в очередном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Аув - прогноз объема увеличения арендной платы за земельные участки в очередном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Аож2 - ожидаемый объем поступления арендной платы за земельные участки в текущем году, которая не индексируется;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Аз - прогнозируемая сумма поступлений задолженности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прошлых лет в очередном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К - коэффициент-дефлятор</w:t>
            </w:r>
          </w:p>
        </w:tc>
      </w:tr>
      <w:tr w:rsidR="00CC099D" w:rsidTr="004F6309">
        <w:tc>
          <w:tcPr>
            <w:tcW w:w="462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3</w:t>
            </w:r>
          </w:p>
        </w:tc>
        <w:tc>
          <w:tcPr>
            <w:tcW w:w="181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:rsidR="00CC099D" w:rsidRPr="004F6309" w:rsidRDefault="004F630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1 11 05074 04 0000 120</w:t>
            </w:r>
          </w:p>
        </w:tc>
        <w:tc>
          <w:tcPr>
            <w:tcW w:w="191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652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Прямой расчет</w:t>
            </w:r>
          </w:p>
        </w:tc>
        <w:tc>
          <w:tcPr>
            <w:tcW w:w="2194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Ап = Аож - Ар + Аув - Аум + Аз</w:t>
            </w:r>
          </w:p>
        </w:tc>
        <w:tc>
          <w:tcPr>
            <w:tcW w:w="2569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Основой для расчета являются следующие показатели: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ожидаемый объем поступлений арендной платы за муниципальное имущество в текущем году (в соответствии с отчетом о состоянии расчетов по арендной плате по действующим договорам аренды муниципального имущества по состоянию на начало текущего года);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прогноз сокращения поступлений арендной платы за имущество, обусловленного уменьшением площадей, сдаваемых в аренду (на основании перечня договоров аренды недвижимого муниципального имущества субъектов малого и среднего предпринимательства,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имеющих преимущественное право выкупа арендуемых помещений, Плана приватизации муниципального имущества на очередной финансовый год, актов выбытия имущества в связи с передачей полномочий и иных причин);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оценка выпадающих доходов от предоставленных льгот в связи с предоставлением преференций по арендной плате за имущество, расторжением договоров аренды;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информация о планируемом изменении порядка исчисления и уплаты в бюджет арендной платы за имущество, установленного муниципальными правовыми актами;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информация о планируемом увеличении площадей, сдаваемых в аренду (на основании выписки из реестра муниципальной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собственности города Обнинска о наличии свободных площадей в арендном фонде);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сведения о размере задолженности по арендной плате за имущество на последнюю отчетную дату, в том числе возможную к взысканию (в соответствии с отчетом о состоянии расчетов по арендной плате, прогнозируемых поступлений от взыскания задолженности в судебном порядке)</w:t>
            </w:r>
          </w:p>
        </w:tc>
        <w:tc>
          <w:tcPr>
            <w:tcW w:w="2160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Ап - прогноз общей суммы арендной платы за муниципальное имущество в очередном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Аож - ожидаемый объем поступлений арендной платы за муниципальное имущество в текущем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Ар - объем поступлений арендной платы за муниципальное имущество в текущем году, носящий разовый характер;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Аув - прогноз объема увеличения поступлений арендной платы за муниципальное имущество в очередном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Аум - прогноз объема уменьшения поступлений арендной платы за муниципальное имущество в очередном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Аз - прогнозируемая сумма поступлений задолженности прошлых лет в очередном финансовом году</w:t>
            </w:r>
          </w:p>
        </w:tc>
      </w:tr>
      <w:tr w:rsidR="00CC099D" w:rsidTr="004F6309">
        <w:tc>
          <w:tcPr>
            <w:tcW w:w="462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4</w:t>
            </w:r>
          </w:p>
        </w:tc>
        <w:tc>
          <w:tcPr>
            <w:tcW w:w="181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:rsidR="00CC099D" w:rsidRPr="004F6309" w:rsidRDefault="004F630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1 11 07014 04 0000 120</w:t>
            </w:r>
          </w:p>
        </w:tc>
        <w:tc>
          <w:tcPr>
            <w:tcW w:w="191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652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Прямой расчет</w:t>
            </w:r>
          </w:p>
        </w:tc>
        <w:tc>
          <w:tcPr>
            <w:tcW w:w="2194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ЧП = (СУММ(Нчп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r w:rsidRPr="004F6309">
              <w:rPr>
                <w:rFonts w:ascii="Times New Roman" w:hAnsi="Times New Roman" w:cs="Times New Roman"/>
                <w:sz w:val="22"/>
              </w:rPr>
              <w:t>) - Снижчп) x Ночп + Пз</w:t>
            </w:r>
          </w:p>
        </w:tc>
        <w:tc>
          <w:tcPr>
            <w:tcW w:w="2569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Расчет прогнозного объема поступлений доходов от перечисления части прибыли производится в соответствии с Порядком определения части прибыли, перечисляемой в бюджет муниципального образования "Город Обнинск" муниципальными унитарными предприятиями по результатам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хозяйственной деятельности, утвержденным решением Обнинского городского Собрания.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Основой для расчета являются следующие показатели: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нормативы отчислений от чистой прибыли на очередной финансовый год в бюджет муниципального образования "</w:t>
            </w:r>
            <w:r w:rsidR="002439B9">
              <w:rPr>
                <w:rFonts w:ascii="Times New Roman" w:hAnsi="Times New Roman" w:cs="Times New Roman"/>
                <w:sz w:val="22"/>
              </w:rPr>
              <w:t>г</w:t>
            </w:r>
            <w:r w:rsidRPr="004F6309">
              <w:rPr>
                <w:rFonts w:ascii="Times New Roman" w:hAnsi="Times New Roman" w:cs="Times New Roman"/>
                <w:sz w:val="22"/>
              </w:rPr>
              <w:t>ород Обнинск" муниципальными унитарными предприятиями по результатам хозяйственной деятельности, установленные решением Обнинского городского Собрания;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информация о финансовых результатах предприятий за отчетный финансовый год и размере ожидаемых поступлений части прибыли предприятий в текущем финансовом году (в разрезе предприятий);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информация о предполагаемом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акционировании, ликвидации, реорганизации муниципальных унитарных предприятий</w:t>
            </w:r>
          </w:p>
        </w:tc>
        <w:tc>
          <w:tcPr>
            <w:tcW w:w="2160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ЧП - прогноз поступления доходов от части прибыли муниципальных унитарных предприятий, остающейся после уплаты налогов и иных обязательных платежей;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Нчп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прогнозируемая прибыль i-го муниципального унитарного предприятия,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остающаяся после уплаты налогов и иных обязательных платежей;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Снижчп - снижение годовой суммы перечислений чистой прибыли в связи с предполагаемым акционированием, ликвидацией, реорганизацией муниципальных унитарных предприятий;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Ночп - норматив отчисления доходов от части прибыли муниципальных унитарных предприятий в бюджет муниципального образования, установленный на очередной финансовый год;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Пз - прогнозируемая сумма поступлений задолженности прошлых лет</w:t>
            </w:r>
          </w:p>
        </w:tc>
      </w:tr>
      <w:tr w:rsidR="00CC099D" w:rsidTr="004F6309">
        <w:tc>
          <w:tcPr>
            <w:tcW w:w="462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5</w:t>
            </w:r>
          </w:p>
        </w:tc>
        <w:tc>
          <w:tcPr>
            <w:tcW w:w="181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:rsidR="00CC099D" w:rsidRPr="004F6309" w:rsidRDefault="004F630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1 11 09044 04 0000 120</w:t>
            </w:r>
          </w:p>
        </w:tc>
        <w:tc>
          <w:tcPr>
            <w:tcW w:w="191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52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Прямой расчет</w:t>
            </w:r>
          </w:p>
        </w:tc>
        <w:tc>
          <w:tcPr>
            <w:tcW w:w="2194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Пн = (Sж + Sув - Sум) x Ст + Зпл</w:t>
            </w:r>
          </w:p>
        </w:tc>
        <w:tc>
          <w:tcPr>
            <w:tcW w:w="2569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Основой для расчета прогнозного объема поступлений платы за наем жилья являются следующие показатели: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размер платы за наем жилья, утвержденный постановлением Администрации города Обнинска;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информация о количестве помещений и объеме площадей муниципального жилищного фонда, сдаваемых внаем;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информация о планируемом изменении порядка исчисления и уплаты в бюджет платы за наем в очередном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информация об увеличении (уменьшении) площадей муниципального жилищного фонда, сдаваемых внаем в очередном финансовом году</w:t>
            </w:r>
          </w:p>
        </w:tc>
        <w:tc>
          <w:tcPr>
            <w:tcW w:w="2160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Пн - прогноз поступлений платы за наем жилья в очередном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Sж - площадь жилищного фонда социального найма на расчетную дату;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Sув - объем увеличения площади жилищного фонда социального найма;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Sум - объем выбытия площади жилищного фонда социального найма;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Ст - ставка платы за наем жилья в текущем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Зпл - прогнозируемая сумма поступлений задолженности прошлых лет</w:t>
            </w:r>
          </w:p>
        </w:tc>
      </w:tr>
      <w:tr w:rsidR="00CC099D" w:rsidTr="004F6309">
        <w:tc>
          <w:tcPr>
            <w:tcW w:w="462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6</w:t>
            </w:r>
          </w:p>
        </w:tc>
        <w:tc>
          <w:tcPr>
            <w:tcW w:w="181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:rsidR="00CC099D" w:rsidRPr="004F6309" w:rsidRDefault="004F630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1 13 00000 00 0000 000</w:t>
            </w:r>
          </w:p>
        </w:tc>
        <w:tc>
          <w:tcPr>
            <w:tcW w:w="191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52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Прямой расчет</w:t>
            </w:r>
          </w:p>
        </w:tc>
        <w:tc>
          <w:tcPr>
            <w:tcW w:w="2194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Пу = СУММ (Пу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</w:t>
            </w:r>
            <w:r w:rsidRPr="004F6309">
              <w:rPr>
                <w:rFonts w:ascii="Times New Roman" w:hAnsi="Times New Roman" w:cs="Times New Roman"/>
                <w:sz w:val="22"/>
              </w:rPr>
              <w:t>); Пу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= СУММ (С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x К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r w:rsidRPr="004F6309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569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Прогнозирование поступлений доходов от оказания платных услуг (работ) и компенсации затрат государства осуществляется на основании: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действующих порядков установления и исчисления доходов от оказания платных услуг (работ) и компенсации затрат государства, установленных правовыми актами </w:t>
            </w:r>
            <w:r w:rsidR="00D47566">
              <w:rPr>
                <w:rFonts w:ascii="Times New Roman" w:hAnsi="Times New Roman" w:cs="Times New Roman"/>
                <w:sz w:val="22"/>
              </w:rPr>
              <w:t>г</w:t>
            </w:r>
            <w:r w:rsidRPr="004F6309">
              <w:rPr>
                <w:rFonts w:ascii="Times New Roman" w:hAnsi="Times New Roman" w:cs="Times New Roman"/>
                <w:sz w:val="22"/>
              </w:rPr>
              <w:t>ород</w:t>
            </w:r>
            <w:r w:rsidR="00D47566">
              <w:rPr>
                <w:rFonts w:ascii="Times New Roman" w:hAnsi="Times New Roman" w:cs="Times New Roman"/>
                <w:sz w:val="22"/>
              </w:rPr>
              <w:t>а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Обнинск</w:t>
            </w:r>
            <w:r w:rsidR="00D47566">
              <w:rPr>
                <w:rFonts w:ascii="Times New Roman" w:hAnsi="Times New Roman" w:cs="Times New Roman"/>
                <w:sz w:val="22"/>
              </w:rPr>
              <w:t>а</w:t>
            </w:r>
            <w:r w:rsidRPr="004F6309">
              <w:rPr>
                <w:rFonts w:ascii="Times New Roman" w:hAnsi="Times New Roman" w:cs="Times New Roman"/>
                <w:sz w:val="22"/>
              </w:rPr>
              <w:t>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информации о количестве планируемых в очередном финансовом году платных услуг на основе данных, представляемых администраторами доходов;</w:t>
            </w:r>
          </w:p>
          <w:p w:rsidR="00CC099D" w:rsidRPr="004F6309" w:rsidRDefault="00CC099D" w:rsidP="00D4756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стоимости платных услуг, установленной правовыми актами </w:t>
            </w:r>
            <w:r w:rsidR="00D47566">
              <w:rPr>
                <w:rFonts w:ascii="Times New Roman" w:hAnsi="Times New Roman" w:cs="Times New Roman"/>
                <w:sz w:val="22"/>
              </w:rPr>
              <w:t>г</w:t>
            </w:r>
            <w:r w:rsidRPr="004F6309">
              <w:rPr>
                <w:rFonts w:ascii="Times New Roman" w:hAnsi="Times New Roman" w:cs="Times New Roman"/>
                <w:sz w:val="22"/>
              </w:rPr>
              <w:t>ород</w:t>
            </w:r>
            <w:r w:rsidR="00D47566">
              <w:rPr>
                <w:rFonts w:ascii="Times New Roman" w:hAnsi="Times New Roman" w:cs="Times New Roman"/>
                <w:sz w:val="22"/>
              </w:rPr>
              <w:t>а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Обнинск</w:t>
            </w:r>
            <w:r w:rsidR="00D47566">
              <w:rPr>
                <w:rFonts w:ascii="Times New Roman" w:hAnsi="Times New Roman" w:cs="Times New Roman"/>
                <w:sz w:val="22"/>
              </w:rPr>
              <w:t>а</w:t>
            </w:r>
          </w:p>
        </w:tc>
        <w:tc>
          <w:tcPr>
            <w:tcW w:w="2160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Пу - прогноз общей суммы поступлений доходов от оказания платных услуг (работ) на планируемый год;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Пу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прогноз поступлений доходов от оказания платных услуг (работ) по n-му администратору доходов;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С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стоимость единицы i-й платной услуги;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К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количество единиц i-й платной услуги</w:t>
            </w:r>
          </w:p>
        </w:tc>
      </w:tr>
      <w:tr w:rsidR="00554D8D" w:rsidTr="00234482">
        <w:tc>
          <w:tcPr>
            <w:tcW w:w="462" w:type="dxa"/>
          </w:tcPr>
          <w:p w:rsidR="00554D8D" w:rsidRPr="004F6309" w:rsidRDefault="00554D8D" w:rsidP="002344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817" w:type="dxa"/>
          </w:tcPr>
          <w:p w:rsidR="00554D8D" w:rsidRPr="004F6309" w:rsidRDefault="00554D8D" w:rsidP="002344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1 14 02043 04 0000 410</w:t>
            </w:r>
          </w:p>
        </w:tc>
        <w:tc>
          <w:tcPr>
            <w:tcW w:w="1917" w:type="dxa"/>
          </w:tcPr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Доходы от реализации иного имущества, находящегося в собственности городских округов (за исключением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52" w:type="dxa"/>
          </w:tcPr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Прямой расчет</w:t>
            </w:r>
          </w:p>
        </w:tc>
        <w:tc>
          <w:tcPr>
            <w:tcW w:w="2194" w:type="dxa"/>
          </w:tcPr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Ди = Sсоб x Ср</w:t>
            </w:r>
          </w:p>
        </w:tc>
        <w:tc>
          <w:tcPr>
            <w:tcW w:w="2569" w:type="dxa"/>
          </w:tcPr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Расчет прогнозного объема поступлений доходов от реализации иного имущества, находящегося в собственности городских округов (за исключением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казенных), производится в соответствии со следующими нормативными документами:</w:t>
            </w:r>
          </w:p>
          <w:p w:rsidR="00554D8D" w:rsidRPr="00530C76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прогнозный план (программа) приватизации муниципального имущества города Обнинска на очередной финансовый год и плановый период, утвержденный решением Собрания</w:t>
            </w:r>
            <w:r>
              <w:rPr>
                <w:rFonts w:ascii="Times New Roman" w:hAnsi="Times New Roman" w:cs="Times New Roman"/>
                <w:sz w:val="22"/>
              </w:rPr>
              <w:t xml:space="preserve"> города Обнинска</w:t>
            </w:r>
            <w:r w:rsidRPr="004F6309">
              <w:rPr>
                <w:rFonts w:ascii="Times New Roman" w:hAnsi="Times New Roman" w:cs="Times New Roman"/>
                <w:sz w:val="22"/>
              </w:rPr>
              <w:t>;</w:t>
            </w:r>
          </w:p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Федеральный </w:t>
            </w:r>
            <w:r w:rsidRPr="00530C76">
              <w:rPr>
                <w:rFonts w:ascii="Times New Roman" w:hAnsi="Times New Roman" w:cs="Times New Roman"/>
                <w:sz w:val="22"/>
              </w:rPr>
              <w:t>закон</w:t>
            </w:r>
            <w:r>
              <w:rPr>
                <w:rFonts w:ascii="Times New Roman" w:hAnsi="Times New Roman" w:cs="Times New Roman"/>
                <w:sz w:val="22"/>
              </w:rPr>
              <w:t xml:space="preserve"> от 22.07.2008 №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159-ФЗ </w:t>
            </w:r>
            <w:r>
              <w:rPr>
                <w:rFonts w:ascii="Times New Roman" w:hAnsi="Times New Roman" w:cs="Times New Roman"/>
                <w:sz w:val="22"/>
              </w:rPr>
              <w:t>«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о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 w:cs="Times New Roman"/>
                <w:sz w:val="22"/>
              </w:rPr>
              <w:t>»</w:t>
            </w:r>
            <w:r w:rsidRPr="004F6309">
              <w:rPr>
                <w:rFonts w:ascii="Times New Roman" w:hAnsi="Times New Roman" w:cs="Times New Roman"/>
                <w:sz w:val="22"/>
              </w:rPr>
              <w:t>.</w:t>
            </w:r>
          </w:p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Основой для расчета являются следующие показатели:</w:t>
            </w:r>
          </w:p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площадь муниципального имущества, планируемого к реализации в очередном финансовом году (в соответствии с Прогнозным планом (программой) приватизации муниципального имущества города Обнинска, Федеральным </w:t>
            </w:r>
            <w:r w:rsidRPr="00530C76">
              <w:rPr>
                <w:rFonts w:ascii="Times New Roman" w:hAnsi="Times New Roman" w:cs="Times New Roman"/>
                <w:sz w:val="22"/>
              </w:rPr>
              <w:t>законом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от 22.07.2008 </w:t>
            </w:r>
            <w:r>
              <w:rPr>
                <w:rFonts w:ascii="Times New Roman" w:hAnsi="Times New Roman" w:cs="Times New Roman"/>
                <w:sz w:val="22"/>
              </w:rPr>
              <w:t>№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159-ФЗ);</w:t>
            </w:r>
          </w:p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средняя стоимость одного квадратного метра объектов недвижимости, сложившаяся по результатам торгов текущего года</w:t>
            </w:r>
          </w:p>
        </w:tc>
        <w:tc>
          <w:tcPr>
            <w:tcW w:w="2160" w:type="dxa"/>
          </w:tcPr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Ди - сумма прогнозируемых доходов от реализации имущества;</w:t>
            </w:r>
          </w:p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Sсоб - общая площадь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муниципального имущества, планируемого к реализации в очередном финансовом году;</w:t>
            </w:r>
          </w:p>
          <w:p w:rsidR="00554D8D" w:rsidRPr="004F6309" w:rsidRDefault="00554D8D" w:rsidP="0023448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Ср - средняя стоимость одного квадратного метра объектов недвижимости, сложившаяся по результатам торгов текущего года</w:t>
            </w:r>
          </w:p>
        </w:tc>
      </w:tr>
      <w:tr w:rsidR="00CC099D" w:rsidTr="004F6309">
        <w:tc>
          <w:tcPr>
            <w:tcW w:w="462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8</w:t>
            </w:r>
          </w:p>
        </w:tc>
        <w:tc>
          <w:tcPr>
            <w:tcW w:w="181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:rsidR="00CC099D" w:rsidRPr="004F6309" w:rsidRDefault="004F630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:rsidR="00E56D5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1 14 06012 04 0000 430; </w:t>
            </w:r>
          </w:p>
          <w:p w:rsidR="00CC099D" w:rsidRPr="004F6309" w:rsidRDefault="00E56D5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1 14 06</w:t>
            </w:r>
            <w:r w:rsidR="00CC099D" w:rsidRPr="004F6309">
              <w:rPr>
                <w:rFonts w:ascii="Times New Roman" w:hAnsi="Times New Roman" w:cs="Times New Roman"/>
                <w:sz w:val="22"/>
              </w:rPr>
              <w:t>024 04 0000 430</w:t>
            </w:r>
          </w:p>
        </w:tc>
        <w:tc>
          <w:tcPr>
            <w:tcW w:w="191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Доходы от продажи земельных участков, государственная собственность на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которые не разграничена и которые расположены в границах городских округов; 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52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Прямой расчет</w:t>
            </w:r>
          </w:p>
        </w:tc>
        <w:tc>
          <w:tcPr>
            <w:tcW w:w="2194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Дз = Sсоб x Свык</w:t>
            </w:r>
          </w:p>
        </w:tc>
        <w:tc>
          <w:tcPr>
            <w:tcW w:w="2569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Расчет прогнозного объема поступлений доходов от продажи земельных участков, государственная собственность на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которые не разграничена, и земельных участков, находящихся в собственности городских округов, производится в соответствии со следующими нормативными документами: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Земельный</w:t>
            </w:r>
            <w:r w:rsidR="00820023">
              <w:rPr>
                <w:rFonts w:ascii="Times New Roman" w:hAnsi="Times New Roman" w:cs="Times New Roman"/>
                <w:sz w:val="22"/>
              </w:rPr>
              <w:t xml:space="preserve"> кодекс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Российской Федерации;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нормативно-правовые акты Российской Ф</w:t>
            </w:r>
            <w:r w:rsidR="00820023">
              <w:rPr>
                <w:rFonts w:ascii="Times New Roman" w:hAnsi="Times New Roman" w:cs="Times New Roman"/>
                <w:sz w:val="22"/>
              </w:rPr>
              <w:t>едерации, Калужской области, города Обнинска</w:t>
            </w:r>
            <w:r w:rsidRPr="004F6309">
              <w:rPr>
                <w:rFonts w:ascii="Times New Roman" w:hAnsi="Times New Roman" w:cs="Times New Roman"/>
                <w:sz w:val="22"/>
              </w:rPr>
              <w:t>, устанавливающие порядок определения цены выкупаемых земельных участков.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Основой для расчета являются следующие показатели: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- общая площадь земельных участков, планируемых к продаже (в соответствии с отчетом по договорам купли-продажи земельных участков в текущем году);</w:t>
            </w:r>
          </w:p>
          <w:p w:rsidR="00CC099D" w:rsidRPr="004F6309" w:rsidRDefault="00CC099D" w:rsidP="00E36B3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- средняя выкупная стоимость одного квадратного метра земельного участка, установленная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нормативными правовыми актами</w:t>
            </w:r>
          </w:p>
        </w:tc>
        <w:tc>
          <w:tcPr>
            <w:tcW w:w="2160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Дз - сумма прогнозируемых доходов от продажи земельных участков;</w:t>
            </w:r>
          </w:p>
          <w:p w:rsidR="00CC099D" w:rsidRPr="006A68F0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Sсоб - общая площадь земельных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 xml:space="preserve">участков, </w:t>
            </w:r>
            <w:r w:rsidRPr="006A68F0">
              <w:rPr>
                <w:rFonts w:ascii="Times New Roman" w:hAnsi="Times New Roman" w:cs="Times New Roman"/>
                <w:sz w:val="22"/>
              </w:rPr>
              <w:t>планируемых к продаже;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68F0">
              <w:rPr>
                <w:rFonts w:ascii="Times New Roman" w:hAnsi="Times New Roman" w:cs="Times New Roman"/>
                <w:sz w:val="22"/>
              </w:rPr>
              <w:t>Свык - средняя выкупная стоимость одного квадратного метра земельного участка, установленная нормативными правовыми актами</w:t>
            </w:r>
          </w:p>
        </w:tc>
      </w:tr>
      <w:tr w:rsidR="00554D8D" w:rsidRPr="00554D8D" w:rsidTr="00F92695">
        <w:tc>
          <w:tcPr>
            <w:tcW w:w="462" w:type="dxa"/>
          </w:tcPr>
          <w:p w:rsidR="00554D8D" w:rsidRPr="00554D8D" w:rsidRDefault="00554D8D" w:rsidP="00554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lastRenderedPageBreak/>
              <w:t>9</w:t>
            </w:r>
          </w:p>
        </w:tc>
        <w:tc>
          <w:tcPr>
            <w:tcW w:w="1817" w:type="dxa"/>
          </w:tcPr>
          <w:p w:rsidR="00554D8D" w:rsidRPr="00554D8D" w:rsidRDefault="00554D8D" w:rsidP="00554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:rsidR="00554D8D" w:rsidRPr="00554D8D" w:rsidRDefault="00554D8D" w:rsidP="00554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:rsidR="00554D8D" w:rsidRPr="00554D8D" w:rsidRDefault="00554D8D" w:rsidP="00554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1 14 13040 04 0000 410</w:t>
            </w:r>
          </w:p>
        </w:tc>
        <w:tc>
          <w:tcPr>
            <w:tcW w:w="1917" w:type="dxa"/>
          </w:tcPr>
          <w:p w:rsidR="00554D8D" w:rsidRPr="00554D8D" w:rsidRDefault="00554D8D" w:rsidP="00554D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652" w:type="dxa"/>
          </w:tcPr>
          <w:p w:rsidR="00554D8D" w:rsidRPr="00554D8D" w:rsidRDefault="00554D8D" w:rsidP="00554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Прямой расчет</w:t>
            </w:r>
          </w:p>
        </w:tc>
        <w:tc>
          <w:tcPr>
            <w:tcW w:w="2194" w:type="dxa"/>
          </w:tcPr>
          <w:p w:rsidR="00554D8D" w:rsidRPr="00554D8D" w:rsidRDefault="00554D8D" w:rsidP="00554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Дприват = ∑Pi</w:t>
            </w:r>
          </w:p>
        </w:tc>
        <w:tc>
          <w:tcPr>
            <w:tcW w:w="2569" w:type="dxa"/>
          </w:tcPr>
          <w:p w:rsidR="00554D8D" w:rsidRPr="00554D8D" w:rsidRDefault="00554D8D" w:rsidP="00554D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 xml:space="preserve">Расчет прогнозного объема поступлений доходов от приватизации имущества, находящегося в собственности городских округов, в части приватизации нефинансовых активов имущества казны, производится в соответствии с прогнозным планом приватизации муниципального имущества, утверждаемый решением Собрания города Обнинска </w:t>
            </w:r>
          </w:p>
        </w:tc>
        <w:tc>
          <w:tcPr>
            <w:tcW w:w="2160" w:type="dxa"/>
          </w:tcPr>
          <w:p w:rsidR="00554D8D" w:rsidRPr="00554D8D" w:rsidRDefault="00554D8D" w:rsidP="00554D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Дприват - сумма прогнозируемых доходов от приватизации объектов в соответствии с планом (программой) приватизации муниципального имущества города Обнинска, где</w:t>
            </w:r>
          </w:p>
          <w:p w:rsidR="00554D8D" w:rsidRPr="00554D8D" w:rsidRDefault="00554D8D" w:rsidP="00554D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∑Pi – сумма доходов от приватизации муниципального имущества, прогнозируемая к поступлению в местный бюджет в расчетном году, от приватизированного или планируемого к приватизации объекта;</w:t>
            </w:r>
          </w:p>
          <w:p w:rsidR="00554D8D" w:rsidRPr="00554D8D" w:rsidRDefault="00554D8D" w:rsidP="00554D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>Pi – доходы от одного объекта приватизации.</w:t>
            </w:r>
          </w:p>
          <w:p w:rsidR="00554D8D" w:rsidRPr="00554D8D" w:rsidRDefault="00554D8D" w:rsidP="00554D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</w:p>
          <w:p w:rsidR="00554D8D" w:rsidRPr="00554D8D" w:rsidRDefault="00554D8D" w:rsidP="00554D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 xml:space="preserve">В отношении недвижимого имущества и земельных участков за стоимость приватизируемого </w:t>
            </w:r>
            <w:r w:rsidRPr="00554D8D">
              <w:rPr>
                <w:rFonts w:ascii="Times New Roman" w:hAnsi="Times New Roman" w:cs="Times New Roman"/>
                <w:sz w:val="22"/>
              </w:rPr>
              <w:lastRenderedPageBreak/>
              <w:t>объекта применяются данные отчета об оценке рыночной стоимости объекта. В случае отсутствия действующего на дату составления прогноза отчета об оценке рыночной  стоимости объекта применяется, кадастровая стоимость объекта в соответствии с данными из ЕГРН.</w:t>
            </w:r>
          </w:p>
          <w:p w:rsidR="00554D8D" w:rsidRPr="00554D8D" w:rsidRDefault="00554D8D" w:rsidP="00554D8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</w:rPr>
            </w:pPr>
            <w:r w:rsidRPr="00554D8D">
              <w:rPr>
                <w:rFonts w:ascii="Times New Roman" w:hAnsi="Times New Roman" w:cs="Times New Roman"/>
                <w:sz w:val="22"/>
              </w:rPr>
              <w:t xml:space="preserve">В отношении движимого имущества за стоимость приватизируемого объекта применяются данные отчета об оценке рыночной стоимости объекта. В случае отсутствия действующего отчета об оценке рыночной стоимости объекта, применяется остаточная стоимость объекта движимого имущества по данным из реестра </w:t>
            </w:r>
            <w:r w:rsidRPr="00554D8D">
              <w:rPr>
                <w:rFonts w:ascii="Times New Roman" w:hAnsi="Times New Roman" w:cs="Times New Roman"/>
                <w:sz w:val="22"/>
              </w:rPr>
              <w:lastRenderedPageBreak/>
              <w:t>муниципальной собственности.</w:t>
            </w:r>
          </w:p>
        </w:tc>
      </w:tr>
      <w:tr w:rsidR="00CC099D" w:rsidTr="004F6309">
        <w:tblPrEx>
          <w:tblBorders>
            <w:insideH w:val="nil"/>
          </w:tblBorders>
        </w:tblPrEx>
        <w:tc>
          <w:tcPr>
            <w:tcW w:w="462" w:type="dxa"/>
            <w:tcBorders>
              <w:bottom w:val="nil"/>
            </w:tcBorders>
          </w:tcPr>
          <w:p w:rsidR="00CC099D" w:rsidRPr="004F6309" w:rsidRDefault="00554D8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17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  <w:tcBorders>
              <w:bottom w:val="nil"/>
            </w:tcBorders>
          </w:tcPr>
          <w:p w:rsidR="00CC099D" w:rsidRPr="004F6309" w:rsidRDefault="004F630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1 16 00000 00 0000 000</w:t>
            </w:r>
          </w:p>
        </w:tc>
        <w:tc>
          <w:tcPr>
            <w:tcW w:w="1917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Штрафы, санкции, возмещение ущерба</w:t>
            </w:r>
          </w:p>
        </w:tc>
        <w:tc>
          <w:tcPr>
            <w:tcW w:w="1652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Усреднение</w:t>
            </w:r>
          </w:p>
        </w:tc>
        <w:tc>
          <w:tcPr>
            <w:tcW w:w="2194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Дш = (Sш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(n-2)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+ Sш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(n-1)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+ Sш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ni</w:t>
            </w:r>
            <w:r w:rsidRPr="004F6309">
              <w:rPr>
                <w:rFonts w:ascii="Times New Roman" w:hAnsi="Times New Roman" w:cs="Times New Roman"/>
                <w:sz w:val="22"/>
              </w:rPr>
              <w:t>) / 3</w:t>
            </w:r>
          </w:p>
        </w:tc>
        <w:tc>
          <w:tcPr>
            <w:tcW w:w="2569" w:type="dxa"/>
            <w:tcBorders>
              <w:bottom w:val="nil"/>
            </w:tcBorders>
          </w:tcPr>
          <w:p w:rsidR="00CC099D" w:rsidRPr="004F6309" w:rsidRDefault="00CC099D" w:rsidP="00771AC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При расчете прогнозного объема поступлений от денежных взысканий (штрафов, санкций, возмещения ущерба) применяется метод расчета усреднения (в том числе с применением скользящей средней) и используются данные аналитического учета о суммах административных штрафов, зачисляемых в бюджет города в соответствии с Бюджетным</w:t>
            </w:r>
            <w:r w:rsidR="00771AC6">
              <w:rPr>
                <w:rFonts w:ascii="Times New Roman" w:hAnsi="Times New Roman" w:cs="Times New Roman"/>
                <w:sz w:val="22"/>
              </w:rPr>
              <w:t xml:space="preserve"> кодексом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Российской Федерации,</w:t>
            </w:r>
            <w:r w:rsidR="00771AC6">
              <w:rPr>
                <w:rFonts w:ascii="Times New Roman" w:hAnsi="Times New Roman" w:cs="Times New Roman"/>
                <w:sz w:val="22"/>
              </w:rPr>
              <w:t xml:space="preserve"> Кодексом Р</w:t>
            </w:r>
            <w:r w:rsidRPr="004F6309">
              <w:rPr>
                <w:rFonts w:ascii="Times New Roman" w:hAnsi="Times New Roman" w:cs="Times New Roman"/>
                <w:sz w:val="22"/>
              </w:rPr>
              <w:t>оссийской Федерации об административных правонарушениях, Федеральным</w:t>
            </w:r>
            <w:r w:rsidR="00771AC6">
              <w:rPr>
                <w:rFonts w:ascii="Times New Roman" w:hAnsi="Times New Roman" w:cs="Times New Roman"/>
                <w:sz w:val="22"/>
              </w:rPr>
              <w:t xml:space="preserve"> законом от 05.04.2013 №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44-ФЗ </w:t>
            </w:r>
            <w:r w:rsidR="00771AC6">
              <w:rPr>
                <w:rFonts w:ascii="Times New Roman" w:hAnsi="Times New Roman" w:cs="Times New Roman"/>
                <w:sz w:val="22"/>
              </w:rPr>
              <w:t>«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О контрактной системе в сфере закупок товаров, работ, услуг для обеспечения государственных и муниципальных нужд", не менее чем за 3 года, предшествующих текущему году,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очередному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2160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Дш - поступления от денежных взысканий (штрафов, санкций, возмещения ущерба) в расчетном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Sш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(n-2)</w:t>
            </w:r>
            <w:r w:rsidRPr="004F6309">
              <w:rPr>
                <w:rFonts w:ascii="Times New Roman" w:hAnsi="Times New Roman" w:cs="Times New Roman"/>
                <w:sz w:val="22"/>
              </w:rPr>
              <w:t>, Sш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(n-1)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сумма поступлений от денежных взысканий (штрафов, санкций, возмещения ущерба) в (n-1), (n-2) финансовых годах;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Sш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ni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удвоенное количество поступлений от денежных взысканий (штрафов, санкций, возмещения ущерба) в первом полугодии текущего финансового года</w:t>
            </w:r>
          </w:p>
        </w:tc>
      </w:tr>
      <w:tr w:rsidR="00CC099D" w:rsidTr="004F6309">
        <w:tblPrEx>
          <w:tblBorders>
            <w:insideH w:val="nil"/>
          </w:tblBorders>
        </w:tblPrEx>
        <w:tc>
          <w:tcPr>
            <w:tcW w:w="462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1</w:t>
            </w:r>
            <w:r w:rsidR="00554D8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817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  <w:tcBorders>
              <w:bottom w:val="nil"/>
            </w:tcBorders>
          </w:tcPr>
          <w:p w:rsidR="00CC099D" w:rsidRPr="004F6309" w:rsidRDefault="004F630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1 17 05040 04 0000 180</w:t>
            </w:r>
          </w:p>
        </w:tc>
        <w:tc>
          <w:tcPr>
            <w:tcW w:w="1917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Прочие неналоговые доходы бюджетов городских округов</w:t>
            </w:r>
          </w:p>
        </w:tc>
        <w:tc>
          <w:tcPr>
            <w:tcW w:w="1652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Усреднение</w:t>
            </w:r>
          </w:p>
        </w:tc>
        <w:tc>
          <w:tcPr>
            <w:tcW w:w="2194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ПД = (Пр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(n-2)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+ Пр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(n-1)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+ Пр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</w:t>
            </w:r>
            <w:r w:rsidRPr="004F6309">
              <w:rPr>
                <w:rFonts w:ascii="Times New Roman" w:hAnsi="Times New Roman" w:cs="Times New Roman"/>
                <w:sz w:val="22"/>
              </w:rPr>
              <w:t>) / 3</w:t>
            </w:r>
          </w:p>
        </w:tc>
        <w:tc>
          <w:tcPr>
            <w:tcW w:w="2569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При расчете прогнозного объема поступлений прочих неналоговых доходов применяется метод расчета усреднения (в том числе с применением скользящей средней) и используются данные аналитического учета о суммах поступлений указанных доходов в бюджет города не менее чем за 3 года, предшествующих текущему году, очередному году или году, на который производится такой расчет, или за весь период поступления соответствующего вида доходов в случае, если он не превышает 3 года</w:t>
            </w:r>
          </w:p>
        </w:tc>
        <w:tc>
          <w:tcPr>
            <w:tcW w:w="2160" w:type="dxa"/>
            <w:tcBorders>
              <w:bottom w:val="nil"/>
            </w:tcBorders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ПД - поступления прочих неналоговых доходов в расчетном финансовом году;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(n-2)</w:t>
            </w:r>
            <w:r w:rsidRPr="004F6309">
              <w:rPr>
                <w:rFonts w:ascii="Times New Roman" w:hAnsi="Times New Roman" w:cs="Times New Roman"/>
                <w:sz w:val="22"/>
              </w:rPr>
              <w:t>, Пр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(n-1)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объем поступлений прочих неналоговых доходов в (n-1), (n-2) финансовых годах;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Пр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n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удвоенный объем поступлений прочих неналоговых доходов в первом полугодии текущего финансового года</w:t>
            </w:r>
          </w:p>
        </w:tc>
      </w:tr>
      <w:tr w:rsidR="00CC099D" w:rsidTr="004F6309">
        <w:tc>
          <w:tcPr>
            <w:tcW w:w="462" w:type="dxa"/>
          </w:tcPr>
          <w:p w:rsidR="00CC099D" w:rsidRPr="004F6309" w:rsidRDefault="00CC099D" w:rsidP="00554D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1</w:t>
            </w:r>
            <w:r w:rsidR="00554D8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817" w:type="dxa"/>
          </w:tcPr>
          <w:p w:rsidR="00CC099D" w:rsidRPr="004F6309" w:rsidRDefault="00CC099D" w:rsidP="004F6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440</w:t>
            </w:r>
          </w:p>
        </w:tc>
        <w:tc>
          <w:tcPr>
            <w:tcW w:w="2130" w:type="dxa"/>
          </w:tcPr>
          <w:p w:rsidR="00CC099D" w:rsidRPr="004F6309" w:rsidRDefault="004F6309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Администрация города Обнинска</w:t>
            </w:r>
          </w:p>
        </w:tc>
        <w:tc>
          <w:tcPr>
            <w:tcW w:w="126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2 02 00000 00 0000 000</w:t>
            </w:r>
          </w:p>
        </w:tc>
        <w:tc>
          <w:tcPr>
            <w:tcW w:w="1917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Безвозмездные поступления от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других бюджетов бюджетной системы Российской Федерации</w:t>
            </w:r>
          </w:p>
        </w:tc>
        <w:tc>
          <w:tcPr>
            <w:tcW w:w="1652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Прямой расчет</w:t>
            </w:r>
          </w:p>
        </w:tc>
        <w:tc>
          <w:tcPr>
            <w:tcW w:w="2194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БВП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= МБТ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</w:p>
        </w:tc>
        <w:tc>
          <w:tcPr>
            <w:tcW w:w="2569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 xml:space="preserve">Объем дохода определяется на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основании объема межбюджетных трансфертов, предусмотренного законом об областном бюджете (проектом закона об областном бюджете), нормативными правовыми актами федеральных и региональных органов исполнительной власти</w:t>
            </w:r>
          </w:p>
        </w:tc>
        <w:tc>
          <w:tcPr>
            <w:tcW w:w="2160" w:type="dxa"/>
          </w:tcPr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БВП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безвозмездные </w:t>
            </w:r>
            <w:r w:rsidRPr="004F6309">
              <w:rPr>
                <w:rFonts w:ascii="Times New Roman" w:hAnsi="Times New Roman" w:cs="Times New Roman"/>
                <w:sz w:val="22"/>
              </w:rPr>
              <w:lastRenderedPageBreak/>
              <w:t>поступления от других бюджетов бюджетной системы Российской Федерации по i-му виду межбюджетных трансфертов;</w:t>
            </w:r>
          </w:p>
          <w:p w:rsidR="00CC099D" w:rsidRPr="004F6309" w:rsidRDefault="00CC099D" w:rsidP="004F630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6309">
              <w:rPr>
                <w:rFonts w:ascii="Times New Roman" w:hAnsi="Times New Roman" w:cs="Times New Roman"/>
                <w:sz w:val="22"/>
              </w:rPr>
              <w:t>МБТ</w:t>
            </w:r>
            <w:r w:rsidRPr="004F6309">
              <w:rPr>
                <w:rFonts w:ascii="Times New Roman" w:hAnsi="Times New Roman" w:cs="Times New Roman"/>
                <w:sz w:val="22"/>
                <w:vertAlign w:val="subscript"/>
              </w:rPr>
              <w:t>i</w:t>
            </w:r>
            <w:r w:rsidRPr="004F6309">
              <w:rPr>
                <w:rFonts w:ascii="Times New Roman" w:hAnsi="Times New Roman" w:cs="Times New Roman"/>
                <w:sz w:val="22"/>
              </w:rPr>
              <w:t xml:space="preserve"> - объем межбюджетных трансфертов, утвержденный законом об областном бюджете (проектом закона об областном бюджете) для распределения бюджету города Обнинска и нормативными правовыми актами федеральных и региональных органов исполнительной власти по i-му виду межбюджетных трансфертов</w:t>
            </w:r>
          </w:p>
        </w:tc>
      </w:tr>
    </w:tbl>
    <w:p w:rsidR="00CC099D" w:rsidRDefault="00CC099D" w:rsidP="00CC099D">
      <w:pPr>
        <w:pStyle w:val="ConsPlusNormal"/>
        <w:tabs>
          <w:tab w:val="left" w:pos="1459"/>
        </w:tabs>
        <w:jc w:val="both"/>
      </w:pPr>
    </w:p>
    <w:p w:rsidR="00CC099D" w:rsidRDefault="00CC099D" w:rsidP="00CC099D"/>
    <w:p w:rsidR="00BC3ED9" w:rsidRDefault="00BC3ED9" w:rsidP="00BC3ED9">
      <w:pPr>
        <w:contextualSpacing/>
      </w:pPr>
    </w:p>
    <w:sectPr w:rsidR="00BC3ED9" w:rsidSect="00554D8D">
      <w:pgSz w:w="16838" w:h="11905" w:orient="landscape"/>
      <w:pgMar w:top="1701" w:right="397" w:bottom="850" w:left="397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FF0" w:rsidRDefault="009D7FF0" w:rsidP="00730186">
      <w:r>
        <w:separator/>
      </w:r>
    </w:p>
  </w:endnote>
  <w:endnote w:type="continuationSeparator" w:id="0">
    <w:p w:rsidR="009D7FF0" w:rsidRDefault="009D7FF0" w:rsidP="0073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skerville_A.Z_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FF0" w:rsidRDefault="009D7FF0" w:rsidP="00730186">
      <w:r>
        <w:separator/>
      </w:r>
    </w:p>
  </w:footnote>
  <w:footnote w:type="continuationSeparator" w:id="0">
    <w:p w:rsidR="009D7FF0" w:rsidRDefault="009D7FF0" w:rsidP="007301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A2E" w:rsidRDefault="00963A2E" w:rsidP="008E19F6">
    <w:pPr>
      <w:pStyle w:val="a8"/>
      <w:ind w:right="168"/>
      <w:jc w:val="right"/>
    </w:pPr>
    <w:r>
      <w:fldChar w:fldCharType="begin"/>
    </w:r>
    <w:r>
      <w:instrText>PAGE   \* MERGEFORMAT</w:instrText>
    </w:r>
    <w:r>
      <w:fldChar w:fldCharType="separate"/>
    </w:r>
    <w:r w:rsidR="00392999" w:rsidRPr="00392999">
      <w:rPr>
        <w:noProof/>
        <w:lang w:val="ru-RU"/>
      </w:rPr>
      <w:t>2</w:t>
    </w:r>
    <w:r>
      <w:fldChar w:fldCharType="end"/>
    </w:r>
  </w:p>
  <w:p w:rsidR="007D1AB9" w:rsidRDefault="007D1AB9" w:rsidP="00020704">
    <w:pPr>
      <w:pStyle w:val="a8"/>
      <w:jc w:val="center"/>
    </w:pPr>
  </w:p>
  <w:p w:rsidR="003B54CC" w:rsidRDefault="003B54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E31BDA"/>
    <w:multiLevelType w:val="multilevel"/>
    <w:tmpl w:val="3AC63568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b/>
        <w:bCs w:val="0"/>
        <w:i w:val="0"/>
        <w:iCs/>
        <w:strike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 w:hint="default"/>
        <w:b/>
        <w:bCs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>
        <w:rFonts w:cs="Times New Roman" w:hint="default"/>
        <w:b w:val="0"/>
        <w:bCs w:val="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282"/>
    <w:rsid w:val="00000DFD"/>
    <w:rsid w:val="0000540E"/>
    <w:rsid w:val="000121CC"/>
    <w:rsid w:val="000132B4"/>
    <w:rsid w:val="000155F1"/>
    <w:rsid w:val="000204BC"/>
    <w:rsid w:val="00020704"/>
    <w:rsid w:val="0002145C"/>
    <w:rsid w:val="00025828"/>
    <w:rsid w:val="00032CA1"/>
    <w:rsid w:val="00035100"/>
    <w:rsid w:val="00040981"/>
    <w:rsid w:val="000436B5"/>
    <w:rsid w:val="00050AB4"/>
    <w:rsid w:val="00054432"/>
    <w:rsid w:val="00055C98"/>
    <w:rsid w:val="00056238"/>
    <w:rsid w:val="0006101A"/>
    <w:rsid w:val="000611EB"/>
    <w:rsid w:val="000624BE"/>
    <w:rsid w:val="00063F22"/>
    <w:rsid w:val="000649EA"/>
    <w:rsid w:val="0006510C"/>
    <w:rsid w:val="00073E18"/>
    <w:rsid w:val="00074910"/>
    <w:rsid w:val="00076E09"/>
    <w:rsid w:val="00076E10"/>
    <w:rsid w:val="00077C3C"/>
    <w:rsid w:val="00081683"/>
    <w:rsid w:val="00081E04"/>
    <w:rsid w:val="000825AC"/>
    <w:rsid w:val="00082E4A"/>
    <w:rsid w:val="00084595"/>
    <w:rsid w:val="000853D2"/>
    <w:rsid w:val="0008681E"/>
    <w:rsid w:val="0008768B"/>
    <w:rsid w:val="00087DD6"/>
    <w:rsid w:val="00094772"/>
    <w:rsid w:val="00097743"/>
    <w:rsid w:val="000A2044"/>
    <w:rsid w:val="000A59F4"/>
    <w:rsid w:val="000A7124"/>
    <w:rsid w:val="000B093C"/>
    <w:rsid w:val="000B4B05"/>
    <w:rsid w:val="000B5AF1"/>
    <w:rsid w:val="000C5398"/>
    <w:rsid w:val="000C7477"/>
    <w:rsid w:val="000D3F1D"/>
    <w:rsid w:val="000D48EB"/>
    <w:rsid w:val="000D5511"/>
    <w:rsid w:val="000D79DC"/>
    <w:rsid w:val="000D7D85"/>
    <w:rsid w:val="000E003B"/>
    <w:rsid w:val="000E14A4"/>
    <w:rsid w:val="000E444C"/>
    <w:rsid w:val="000E607A"/>
    <w:rsid w:val="000E77A9"/>
    <w:rsid w:val="000F40D3"/>
    <w:rsid w:val="000F4FF3"/>
    <w:rsid w:val="001015F3"/>
    <w:rsid w:val="00101BDD"/>
    <w:rsid w:val="00104B81"/>
    <w:rsid w:val="001074D1"/>
    <w:rsid w:val="00111E13"/>
    <w:rsid w:val="001138D6"/>
    <w:rsid w:val="00115B0F"/>
    <w:rsid w:val="0011760B"/>
    <w:rsid w:val="001202A3"/>
    <w:rsid w:val="0012091B"/>
    <w:rsid w:val="00122EEC"/>
    <w:rsid w:val="001233D9"/>
    <w:rsid w:val="00123F2C"/>
    <w:rsid w:val="001254F0"/>
    <w:rsid w:val="00125852"/>
    <w:rsid w:val="00127DDB"/>
    <w:rsid w:val="0013099E"/>
    <w:rsid w:val="0013559B"/>
    <w:rsid w:val="00137BF2"/>
    <w:rsid w:val="00137DCC"/>
    <w:rsid w:val="00140B8B"/>
    <w:rsid w:val="00142ABB"/>
    <w:rsid w:val="00143712"/>
    <w:rsid w:val="00145269"/>
    <w:rsid w:val="001453E4"/>
    <w:rsid w:val="00147B68"/>
    <w:rsid w:val="0015515E"/>
    <w:rsid w:val="00156DE4"/>
    <w:rsid w:val="0016052A"/>
    <w:rsid w:val="00160E8B"/>
    <w:rsid w:val="001612C7"/>
    <w:rsid w:val="0016190E"/>
    <w:rsid w:val="00163477"/>
    <w:rsid w:val="00164075"/>
    <w:rsid w:val="00166BDA"/>
    <w:rsid w:val="001705CA"/>
    <w:rsid w:val="0017739C"/>
    <w:rsid w:val="001776B9"/>
    <w:rsid w:val="001808E4"/>
    <w:rsid w:val="00184436"/>
    <w:rsid w:val="00184B50"/>
    <w:rsid w:val="00185303"/>
    <w:rsid w:val="001867BF"/>
    <w:rsid w:val="00187505"/>
    <w:rsid w:val="00193FBD"/>
    <w:rsid w:val="001A41EC"/>
    <w:rsid w:val="001A4BF8"/>
    <w:rsid w:val="001A6E13"/>
    <w:rsid w:val="001A758A"/>
    <w:rsid w:val="001B104E"/>
    <w:rsid w:val="001B1433"/>
    <w:rsid w:val="001B1C11"/>
    <w:rsid w:val="001B23CA"/>
    <w:rsid w:val="001B26CC"/>
    <w:rsid w:val="001B4CA3"/>
    <w:rsid w:val="001C0701"/>
    <w:rsid w:val="001C1B23"/>
    <w:rsid w:val="001C6A0C"/>
    <w:rsid w:val="001D336A"/>
    <w:rsid w:val="001D3F2A"/>
    <w:rsid w:val="001D55DB"/>
    <w:rsid w:val="001D5612"/>
    <w:rsid w:val="001D5B96"/>
    <w:rsid w:val="001D7CE4"/>
    <w:rsid w:val="001E381B"/>
    <w:rsid w:val="001E6A5A"/>
    <w:rsid w:val="001F0C3A"/>
    <w:rsid w:val="001F3B9A"/>
    <w:rsid w:val="001F7FA3"/>
    <w:rsid w:val="00200A47"/>
    <w:rsid w:val="00201477"/>
    <w:rsid w:val="00201CC9"/>
    <w:rsid w:val="00201FAA"/>
    <w:rsid w:val="002022A6"/>
    <w:rsid w:val="00202DD3"/>
    <w:rsid w:val="0021041D"/>
    <w:rsid w:val="00210BAD"/>
    <w:rsid w:val="00212E46"/>
    <w:rsid w:val="0021450B"/>
    <w:rsid w:val="0021489F"/>
    <w:rsid w:val="00214CF7"/>
    <w:rsid w:val="00214F0C"/>
    <w:rsid w:val="0022153D"/>
    <w:rsid w:val="00223F47"/>
    <w:rsid w:val="00225A91"/>
    <w:rsid w:val="00232F93"/>
    <w:rsid w:val="00233205"/>
    <w:rsid w:val="00233D4F"/>
    <w:rsid w:val="0023444F"/>
    <w:rsid w:val="002356E2"/>
    <w:rsid w:val="00242507"/>
    <w:rsid w:val="002439B9"/>
    <w:rsid w:val="00250B92"/>
    <w:rsid w:val="0025241A"/>
    <w:rsid w:val="002601A6"/>
    <w:rsid w:val="00261763"/>
    <w:rsid w:val="00261F7A"/>
    <w:rsid w:val="00262587"/>
    <w:rsid w:val="00262DBA"/>
    <w:rsid w:val="00264E6D"/>
    <w:rsid w:val="0026569D"/>
    <w:rsid w:val="002658E9"/>
    <w:rsid w:val="0027047B"/>
    <w:rsid w:val="00270A38"/>
    <w:rsid w:val="00271A1E"/>
    <w:rsid w:val="00275BD7"/>
    <w:rsid w:val="002778E2"/>
    <w:rsid w:val="00277B61"/>
    <w:rsid w:val="002849F4"/>
    <w:rsid w:val="00285004"/>
    <w:rsid w:val="002851C1"/>
    <w:rsid w:val="00286A1A"/>
    <w:rsid w:val="00287711"/>
    <w:rsid w:val="00291418"/>
    <w:rsid w:val="00294689"/>
    <w:rsid w:val="00295DF9"/>
    <w:rsid w:val="00295E27"/>
    <w:rsid w:val="00296959"/>
    <w:rsid w:val="00296F70"/>
    <w:rsid w:val="0029796C"/>
    <w:rsid w:val="002A123E"/>
    <w:rsid w:val="002B0FD1"/>
    <w:rsid w:val="002B1C39"/>
    <w:rsid w:val="002B2CA1"/>
    <w:rsid w:val="002B32E0"/>
    <w:rsid w:val="002B472C"/>
    <w:rsid w:val="002B4B38"/>
    <w:rsid w:val="002C2AE3"/>
    <w:rsid w:val="002C2DD8"/>
    <w:rsid w:val="002C3046"/>
    <w:rsid w:val="002C6FD5"/>
    <w:rsid w:val="002D01F6"/>
    <w:rsid w:val="002D06E8"/>
    <w:rsid w:val="002D29F1"/>
    <w:rsid w:val="002D5BE7"/>
    <w:rsid w:val="002D5D8F"/>
    <w:rsid w:val="002D7BD6"/>
    <w:rsid w:val="002D7F23"/>
    <w:rsid w:val="002E09D1"/>
    <w:rsid w:val="002E1B5F"/>
    <w:rsid w:val="002E5393"/>
    <w:rsid w:val="002E6F88"/>
    <w:rsid w:val="002E733D"/>
    <w:rsid w:val="002F08C8"/>
    <w:rsid w:val="002F2C91"/>
    <w:rsid w:val="002F3886"/>
    <w:rsid w:val="00312583"/>
    <w:rsid w:val="003141D7"/>
    <w:rsid w:val="00315626"/>
    <w:rsid w:val="00316E16"/>
    <w:rsid w:val="0031798F"/>
    <w:rsid w:val="00322AAF"/>
    <w:rsid w:val="00326343"/>
    <w:rsid w:val="00326FBE"/>
    <w:rsid w:val="00327EF0"/>
    <w:rsid w:val="003311BC"/>
    <w:rsid w:val="003338A7"/>
    <w:rsid w:val="00336413"/>
    <w:rsid w:val="00340FFD"/>
    <w:rsid w:val="0034106D"/>
    <w:rsid w:val="00344524"/>
    <w:rsid w:val="00352613"/>
    <w:rsid w:val="003529C6"/>
    <w:rsid w:val="0035715E"/>
    <w:rsid w:val="0035753F"/>
    <w:rsid w:val="00357626"/>
    <w:rsid w:val="00361C7E"/>
    <w:rsid w:val="00362319"/>
    <w:rsid w:val="0036363B"/>
    <w:rsid w:val="003642AD"/>
    <w:rsid w:val="00364311"/>
    <w:rsid w:val="0036456E"/>
    <w:rsid w:val="00364DC9"/>
    <w:rsid w:val="00365693"/>
    <w:rsid w:val="003668D8"/>
    <w:rsid w:val="003731B5"/>
    <w:rsid w:val="00383355"/>
    <w:rsid w:val="00383FDE"/>
    <w:rsid w:val="003862B1"/>
    <w:rsid w:val="003903F7"/>
    <w:rsid w:val="00392999"/>
    <w:rsid w:val="003A0A46"/>
    <w:rsid w:val="003A41F0"/>
    <w:rsid w:val="003A4C7D"/>
    <w:rsid w:val="003A6C59"/>
    <w:rsid w:val="003B028F"/>
    <w:rsid w:val="003B0E5E"/>
    <w:rsid w:val="003B0FC7"/>
    <w:rsid w:val="003B249D"/>
    <w:rsid w:val="003B39E0"/>
    <w:rsid w:val="003B54CC"/>
    <w:rsid w:val="003B6981"/>
    <w:rsid w:val="003B77A6"/>
    <w:rsid w:val="003B793C"/>
    <w:rsid w:val="003C0012"/>
    <w:rsid w:val="003C1B35"/>
    <w:rsid w:val="003C74C9"/>
    <w:rsid w:val="003D2808"/>
    <w:rsid w:val="003E0D33"/>
    <w:rsid w:val="003E2907"/>
    <w:rsid w:val="003E4305"/>
    <w:rsid w:val="003E7274"/>
    <w:rsid w:val="003E7704"/>
    <w:rsid w:val="003F2562"/>
    <w:rsid w:val="003F4699"/>
    <w:rsid w:val="003F5B24"/>
    <w:rsid w:val="003F6E8D"/>
    <w:rsid w:val="0040011D"/>
    <w:rsid w:val="00401526"/>
    <w:rsid w:val="0040585D"/>
    <w:rsid w:val="004102BB"/>
    <w:rsid w:val="004134F1"/>
    <w:rsid w:val="00413546"/>
    <w:rsid w:val="004160B4"/>
    <w:rsid w:val="00423CF7"/>
    <w:rsid w:val="00424C44"/>
    <w:rsid w:val="00425B65"/>
    <w:rsid w:val="004266DD"/>
    <w:rsid w:val="00430968"/>
    <w:rsid w:val="0043249F"/>
    <w:rsid w:val="004333EC"/>
    <w:rsid w:val="00434165"/>
    <w:rsid w:val="004357D9"/>
    <w:rsid w:val="00436B38"/>
    <w:rsid w:val="00441694"/>
    <w:rsid w:val="00441708"/>
    <w:rsid w:val="00441B7E"/>
    <w:rsid w:val="00442A12"/>
    <w:rsid w:val="004430D1"/>
    <w:rsid w:val="00447169"/>
    <w:rsid w:val="00447C9E"/>
    <w:rsid w:val="00452AA7"/>
    <w:rsid w:val="00452E4D"/>
    <w:rsid w:val="0045655A"/>
    <w:rsid w:val="004567A4"/>
    <w:rsid w:val="00460659"/>
    <w:rsid w:val="0046200C"/>
    <w:rsid w:val="00463FC4"/>
    <w:rsid w:val="00464C5E"/>
    <w:rsid w:val="004653E5"/>
    <w:rsid w:val="004676DA"/>
    <w:rsid w:val="004700EE"/>
    <w:rsid w:val="00471B0B"/>
    <w:rsid w:val="00473F6B"/>
    <w:rsid w:val="00487D43"/>
    <w:rsid w:val="004907F3"/>
    <w:rsid w:val="004932EF"/>
    <w:rsid w:val="00495F3A"/>
    <w:rsid w:val="004962A1"/>
    <w:rsid w:val="004968EC"/>
    <w:rsid w:val="0049764B"/>
    <w:rsid w:val="004A1AEE"/>
    <w:rsid w:val="004A1CC4"/>
    <w:rsid w:val="004B1BE8"/>
    <w:rsid w:val="004B6DA3"/>
    <w:rsid w:val="004C0103"/>
    <w:rsid w:val="004C05F3"/>
    <w:rsid w:val="004C7CB0"/>
    <w:rsid w:val="004D0723"/>
    <w:rsid w:val="004D28AB"/>
    <w:rsid w:val="004D30E0"/>
    <w:rsid w:val="004E27F9"/>
    <w:rsid w:val="004E690F"/>
    <w:rsid w:val="004E7895"/>
    <w:rsid w:val="004F02A1"/>
    <w:rsid w:val="004F047F"/>
    <w:rsid w:val="004F0730"/>
    <w:rsid w:val="004F10A2"/>
    <w:rsid w:val="004F122B"/>
    <w:rsid w:val="004F3756"/>
    <w:rsid w:val="004F5D84"/>
    <w:rsid w:val="004F6309"/>
    <w:rsid w:val="004F6E02"/>
    <w:rsid w:val="004F7C70"/>
    <w:rsid w:val="00501321"/>
    <w:rsid w:val="005021A9"/>
    <w:rsid w:val="00502686"/>
    <w:rsid w:val="0050299F"/>
    <w:rsid w:val="00502F9A"/>
    <w:rsid w:val="0050520D"/>
    <w:rsid w:val="005061F6"/>
    <w:rsid w:val="005126E8"/>
    <w:rsid w:val="00513B95"/>
    <w:rsid w:val="00513C22"/>
    <w:rsid w:val="00514802"/>
    <w:rsid w:val="00514A0D"/>
    <w:rsid w:val="00516A52"/>
    <w:rsid w:val="00516EEE"/>
    <w:rsid w:val="00522EB1"/>
    <w:rsid w:val="00530C76"/>
    <w:rsid w:val="00535F1A"/>
    <w:rsid w:val="00540A80"/>
    <w:rsid w:val="00544ADD"/>
    <w:rsid w:val="00554D8D"/>
    <w:rsid w:val="005554BA"/>
    <w:rsid w:val="00562581"/>
    <w:rsid w:val="00563852"/>
    <w:rsid w:val="00564B91"/>
    <w:rsid w:val="005705B5"/>
    <w:rsid w:val="0057387E"/>
    <w:rsid w:val="00573BB0"/>
    <w:rsid w:val="00574F7B"/>
    <w:rsid w:val="00576344"/>
    <w:rsid w:val="00576925"/>
    <w:rsid w:val="0058360D"/>
    <w:rsid w:val="005840E9"/>
    <w:rsid w:val="005853D2"/>
    <w:rsid w:val="005863D4"/>
    <w:rsid w:val="0059138C"/>
    <w:rsid w:val="00592CF9"/>
    <w:rsid w:val="005933FA"/>
    <w:rsid w:val="00595A0A"/>
    <w:rsid w:val="005979D0"/>
    <w:rsid w:val="005A1F06"/>
    <w:rsid w:val="005A3686"/>
    <w:rsid w:val="005A400C"/>
    <w:rsid w:val="005A4CB0"/>
    <w:rsid w:val="005A66B3"/>
    <w:rsid w:val="005B0370"/>
    <w:rsid w:val="005B34DE"/>
    <w:rsid w:val="005B71A3"/>
    <w:rsid w:val="005C0D70"/>
    <w:rsid w:val="005C1C2B"/>
    <w:rsid w:val="005C6328"/>
    <w:rsid w:val="005D0DDF"/>
    <w:rsid w:val="005D1C55"/>
    <w:rsid w:val="005D27CC"/>
    <w:rsid w:val="005D3942"/>
    <w:rsid w:val="005D44AF"/>
    <w:rsid w:val="005D4985"/>
    <w:rsid w:val="005D57FD"/>
    <w:rsid w:val="005D73F6"/>
    <w:rsid w:val="005E0C01"/>
    <w:rsid w:val="005E3870"/>
    <w:rsid w:val="005E475E"/>
    <w:rsid w:val="005E4770"/>
    <w:rsid w:val="005F271C"/>
    <w:rsid w:val="005F437F"/>
    <w:rsid w:val="005F7E76"/>
    <w:rsid w:val="00603843"/>
    <w:rsid w:val="00604590"/>
    <w:rsid w:val="00606FDD"/>
    <w:rsid w:val="0061031B"/>
    <w:rsid w:val="00621434"/>
    <w:rsid w:val="00621A4B"/>
    <w:rsid w:val="006249DB"/>
    <w:rsid w:val="00631A27"/>
    <w:rsid w:val="0063734C"/>
    <w:rsid w:val="00642EFA"/>
    <w:rsid w:val="00645C72"/>
    <w:rsid w:val="006504C8"/>
    <w:rsid w:val="00651504"/>
    <w:rsid w:val="00652195"/>
    <w:rsid w:val="00652E0B"/>
    <w:rsid w:val="00653062"/>
    <w:rsid w:val="00654247"/>
    <w:rsid w:val="006549F8"/>
    <w:rsid w:val="00654EA2"/>
    <w:rsid w:val="00656438"/>
    <w:rsid w:val="00657708"/>
    <w:rsid w:val="0066008B"/>
    <w:rsid w:val="006600BA"/>
    <w:rsid w:val="00662F64"/>
    <w:rsid w:val="00666BD3"/>
    <w:rsid w:val="00666F68"/>
    <w:rsid w:val="00670842"/>
    <w:rsid w:val="00671BEA"/>
    <w:rsid w:val="00684BB5"/>
    <w:rsid w:val="006857AE"/>
    <w:rsid w:val="006901B3"/>
    <w:rsid w:val="00690C41"/>
    <w:rsid w:val="00693175"/>
    <w:rsid w:val="00694900"/>
    <w:rsid w:val="0069671B"/>
    <w:rsid w:val="006A1910"/>
    <w:rsid w:val="006A5632"/>
    <w:rsid w:val="006A6201"/>
    <w:rsid w:val="006A68F0"/>
    <w:rsid w:val="006A6CD1"/>
    <w:rsid w:val="006A75D2"/>
    <w:rsid w:val="006B1D8A"/>
    <w:rsid w:val="006B21E9"/>
    <w:rsid w:val="006B31A7"/>
    <w:rsid w:val="006B31E7"/>
    <w:rsid w:val="006B3BAB"/>
    <w:rsid w:val="006B584B"/>
    <w:rsid w:val="006C0FE9"/>
    <w:rsid w:val="006C1F91"/>
    <w:rsid w:val="006C2C9E"/>
    <w:rsid w:val="006C71E9"/>
    <w:rsid w:val="006C7727"/>
    <w:rsid w:val="006D288B"/>
    <w:rsid w:val="006D4BA7"/>
    <w:rsid w:val="006D5112"/>
    <w:rsid w:val="006D681D"/>
    <w:rsid w:val="006D7A74"/>
    <w:rsid w:val="006E0CE0"/>
    <w:rsid w:val="006E0F8A"/>
    <w:rsid w:val="006F3D56"/>
    <w:rsid w:val="006F5DEF"/>
    <w:rsid w:val="007018C4"/>
    <w:rsid w:val="007042D4"/>
    <w:rsid w:val="00705AF6"/>
    <w:rsid w:val="00705EB3"/>
    <w:rsid w:val="00710DF9"/>
    <w:rsid w:val="00711FD6"/>
    <w:rsid w:val="00712DD7"/>
    <w:rsid w:val="007135B5"/>
    <w:rsid w:val="00715B69"/>
    <w:rsid w:val="007211E7"/>
    <w:rsid w:val="007213E0"/>
    <w:rsid w:val="00730186"/>
    <w:rsid w:val="0073182B"/>
    <w:rsid w:val="00734B55"/>
    <w:rsid w:val="00735209"/>
    <w:rsid w:val="00735AA5"/>
    <w:rsid w:val="00736D60"/>
    <w:rsid w:val="00740868"/>
    <w:rsid w:val="007420B4"/>
    <w:rsid w:val="00744D46"/>
    <w:rsid w:val="00747580"/>
    <w:rsid w:val="0075233D"/>
    <w:rsid w:val="00752444"/>
    <w:rsid w:val="00755BDD"/>
    <w:rsid w:val="007577F1"/>
    <w:rsid w:val="00763F40"/>
    <w:rsid w:val="007677E4"/>
    <w:rsid w:val="00767EB9"/>
    <w:rsid w:val="00771AC6"/>
    <w:rsid w:val="00775519"/>
    <w:rsid w:val="00775676"/>
    <w:rsid w:val="00775CB9"/>
    <w:rsid w:val="007762B9"/>
    <w:rsid w:val="0077687D"/>
    <w:rsid w:val="00777194"/>
    <w:rsid w:val="00784C44"/>
    <w:rsid w:val="0078609D"/>
    <w:rsid w:val="007928D8"/>
    <w:rsid w:val="007934D1"/>
    <w:rsid w:val="0079583E"/>
    <w:rsid w:val="007A5EDB"/>
    <w:rsid w:val="007B20E9"/>
    <w:rsid w:val="007B26B7"/>
    <w:rsid w:val="007B3222"/>
    <w:rsid w:val="007B5E42"/>
    <w:rsid w:val="007B5F68"/>
    <w:rsid w:val="007B734F"/>
    <w:rsid w:val="007C13FD"/>
    <w:rsid w:val="007C3474"/>
    <w:rsid w:val="007C6B3E"/>
    <w:rsid w:val="007D0311"/>
    <w:rsid w:val="007D0992"/>
    <w:rsid w:val="007D1AB9"/>
    <w:rsid w:val="007D322B"/>
    <w:rsid w:val="007D48E8"/>
    <w:rsid w:val="007D6D11"/>
    <w:rsid w:val="007E1E74"/>
    <w:rsid w:val="007E414F"/>
    <w:rsid w:val="007E42C1"/>
    <w:rsid w:val="007E5CDB"/>
    <w:rsid w:val="007E680E"/>
    <w:rsid w:val="007F3DC2"/>
    <w:rsid w:val="007F521E"/>
    <w:rsid w:val="0080086E"/>
    <w:rsid w:val="00800C08"/>
    <w:rsid w:val="00801465"/>
    <w:rsid w:val="00804DCC"/>
    <w:rsid w:val="00806374"/>
    <w:rsid w:val="008063EF"/>
    <w:rsid w:val="00807C6A"/>
    <w:rsid w:val="00807F47"/>
    <w:rsid w:val="00812388"/>
    <w:rsid w:val="00812594"/>
    <w:rsid w:val="00815D5A"/>
    <w:rsid w:val="00816B04"/>
    <w:rsid w:val="00820023"/>
    <w:rsid w:val="008201D1"/>
    <w:rsid w:val="00822903"/>
    <w:rsid w:val="00824661"/>
    <w:rsid w:val="0083468F"/>
    <w:rsid w:val="00834C7C"/>
    <w:rsid w:val="008362C3"/>
    <w:rsid w:val="0084163A"/>
    <w:rsid w:val="00842A8A"/>
    <w:rsid w:val="00842FDD"/>
    <w:rsid w:val="00847DF9"/>
    <w:rsid w:val="0085118A"/>
    <w:rsid w:val="008530AD"/>
    <w:rsid w:val="00855622"/>
    <w:rsid w:val="008574B4"/>
    <w:rsid w:val="00857B77"/>
    <w:rsid w:val="008609A1"/>
    <w:rsid w:val="00861870"/>
    <w:rsid w:val="0086280E"/>
    <w:rsid w:val="00866E38"/>
    <w:rsid w:val="00866ED0"/>
    <w:rsid w:val="00872062"/>
    <w:rsid w:val="008763A9"/>
    <w:rsid w:val="008766BD"/>
    <w:rsid w:val="00876B5E"/>
    <w:rsid w:val="008806D5"/>
    <w:rsid w:val="00883D6A"/>
    <w:rsid w:val="008857B6"/>
    <w:rsid w:val="00886C66"/>
    <w:rsid w:val="00890627"/>
    <w:rsid w:val="00890628"/>
    <w:rsid w:val="00891769"/>
    <w:rsid w:val="0089450C"/>
    <w:rsid w:val="00896DE5"/>
    <w:rsid w:val="00897FD1"/>
    <w:rsid w:val="008A41AE"/>
    <w:rsid w:val="008A4431"/>
    <w:rsid w:val="008A5AFB"/>
    <w:rsid w:val="008A7FD8"/>
    <w:rsid w:val="008B3F1B"/>
    <w:rsid w:val="008B5DC1"/>
    <w:rsid w:val="008B5E7B"/>
    <w:rsid w:val="008B67F0"/>
    <w:rsid w:val="008C1080"/>
    <w:rsid w:val="008C26EE"/>
    <w:rsid w:val="008C6C0A"/>
    <w:rsid w:val="008D0884"/>
    <w:rsid w:val="008D3027"/>
    <w:rsid w:val="008D52DF"/>
    <w:rsid w:val="008D6ACA"/>
    <w:rsid w:val="008D74C8"/>
    <w:rsid w:val="008D7F7E"/>
    <w:rsid w:val="008E03C9"/>
    <w:rsid w:val="008E163B"/>
    <w:rsid w:val="008E18F7"/>
    <w:rsid w:val="008E19F6"/>
    <w:rsid w:val="008E228A"/>
    <w:rsid w:val="008E2862"/>
    <w:rsid w:val="008E536A"/>
    <w:rsid w:val="008E682D"/>
    <w:rsid w:val="008E7EC7"/>
    <w:rsid w:val="008F0E8F"/>
    <w:rsid w:val="008F292E"/>
    <w:rsid w:val="008F4181"/>
    <w:rsid w:val="008F6E22"/>
    <w:rsid w:val="009012AE"/>
    <w:rsid w:val="009030C3"/>
    <w:rsid w:val="00903FAA"/>
    <w:rsid w:val="00906E99"/>
    <w:rsid w:val="00910639"/>
    <w:rsid w:val="00913EC8"/>
    <w:rsid w:val="00916E09"/>
    <w:rsid w:val="00922048"/>
    <w:rsid w:val="00925D1C"/>
    <w:rsid w:val="00927130"/>
    <w:rsid w:val="00927D59"/>
    <w:rsid w:val="00930093"/>
    <w:rsid w:val="00931B95"/>
    <w:rsid w:val="00935126"/>
    <w:rsid w:val="00937459"/>
    <w:rsid w:val="00937D1F"/>
    <w:rsid w:val="009419AD"/>
    <w:rsid w:val="00943036"/>
    <w:rsid w:val="00944CAF"/>
    <w:rsid w:val="00950F1F"/>
    <w:rsid w:val="009525DA"/>
    <w:rsid w:val="00956DD4"/>
    <w:rsid w:val="00957AF0"/>
    <w:rsid w:val="00961C12"/>
    <w:rsid w:val="0096261E"/>
    <w:rsid w:val="009632A4"/>
    <w:rsid w:val="0096363D"/>
    <w:rsid w:val="00963A2E"/>
    <w:rsid w:val="009643B4"/>
    <w:rsid w:val="00967640"/>
    <w:rsid w:val="009722F4"/>
    <w:rsid w:val="009724BF"/>
    <w:rsid w:val="00972BB7"/>
    <w:rsid w:val="009753B7"/>
    <w:rsid w:val="00976EB5"/>
    <w:rsid w:val="00980F30"/>
    <w:rsid w:val="009815EC"/>
    <w:rsid w:val="00984D52"/>
    <w:rsid w:val="009878A6"/>
    <w:rsid w:val="00997CAA"/>
    <w:rsid w:val="009A1CFC"/>
    <w:rsid w:val="009A54CE"/>
    <w:rsid w:val="009A56AB"/>
    <w:rsid w:val="009B4102"/>
    <w:rsid w:val="009B5822"/>
    <w:rsid w:val="009B60B0"/>
    <w:rsid w:val="009C2DF3"/>
    <w:rsid w:val="009D0E7B"/>
    <w:rsid w:val="009D541B"/>
    <w:rsid w:val="009D5F38"/>
    <w:rsid w:val="009D7FF0"/>
    <w:rsid w:val="009E0739"/>
    <w:rsid w:val="009E0F1E"/>
    <w:rsid w:val="009E50A4"/>
    <w:rsid w:val="009F080D"/>
    <w:rsid w:val="009F29D7"/>
    <w:rsid w:val="009F6648"/>
    <w:rsid w:val="009F6B78"/>
    <w:rsid w:val="009F766E"/>
    <w:rsid w:val="00A006EE"/>
    <w:rsid w:val="00A00D2F"/>
    <w:rsid w:val="00A023EE"/>
    <w:rsid w:val="00A02CAE"/>
    <w:rsid w:val="00A0333B"/>
    <w:rsid w:val="00A055A5"/>
    <w:rsid w:val="00A067D8"/>
    <w:rsid w:val="00A10AB9"/>
    <w:rsid w:val="00A10C91"/>
    <w:rsid w:val="00A11FD4"/>
    <w:rsid w:val="00A12337"/>
    <w:rsid w:val="00A12780"/>
    <w:rsid w:val="00A14277"/>
    <w:rsid w:val="00A1669E"/>
    <w:rsid w:val="00A16D5D"/>
    <w:rsid w:val="00A2483D"/>
    <w:rsid w:val="00A2695D"/>
    <w:rsid w:val="00A31A32"/>
    <w:rsid w:val="00A363B1"/>
    <w:rsid w:val="00A36C59"/>
    <w:rsid w:val="00A37F46"/>
    <w:rsid w:val="00A40D12"/>
    <w:rsid w:val="00A41C58"/>
    <w:rsid w:val="00A42ADC"/>
    <w:rsid w:val="00A4357F"/>
    <w:rsid w:val="00A439FD"/>
    <w:rsid w:val="00A47CBB"/>
    <w:rsid w:val="00A50427"/>
    <w:rsid w:val="00A5142D"/>
    <w:rsid w:val="00A52A3C"/>
    <w:rsid w:val="00A53365"/>
    <w:rsid w:val="00A615F6"/>
    <w:rsid w:val="00A61CE8"/>
    <w:rsid w:val="00A620BC"/>
    <w:rsid w:val="00A62396"/>
    <w:rsid w:val="00A63F3A"/>
    <w:rsid w:val="00A67032"/>
    <w:rsid w:val="00A7212C"/>
    <w:rsid w:val="00A74F1C"/>
    <w:rsid w:val="00A842F1"/>
    <w:rsid w:val="00A855B0"/>
    <w:rsid w:val="00A90D8E"/>
    <w:rsid w:val="00A93D33"/>
    <w:rsid w:val="00AA0F53"/>
    <w:rsid w:val="00AA150F"/>
    <w:rsid w:val="00AA1A1A"/>
    <w:rsid w:val="00AB035F"/>
    <w:rsid w:val="00AB40E5"/>
    <w:rsid w:val="00AB57DF"/>
    <w:rsid w:val="00AB682B"/>
    <w:rsid w:val="00AB6A63"/>
    <w:rsid w:val="00AB6D0E"/>
    <w:rsid w:val="00AC0136"/>
    <w:rsid w:val="00AC269A"/>
    <w:rsid w:val="00AC53A3"/>
    <w:rsid w:val="00AC72FD"/>
    <w:rsid w:val="00AC77BA"/>
    <w:rsid w:val="00AC7BB0"/>
    <w:rsid w:val="00AD1019"/>
    <w:rsid w:val="00AD3C55"/>
    <w:rsid w:val="00AE1599"/>
    <w:rsid w:val="00AF60F9"/>
    <w:rsid w:val="00B0017E"/>
    <w:rsid w:val="00B0024F"/>
    <w:rsid w:val="00B028CA"/>
    <w:rsid w:val="00B14584"/>
    <w:rsid w:val="00B14D52"/>
    <w:rsid w:val="00B22829"/>
    <w:rsid w:val="00B2479F"/>
    <w:rsid w:val="00B268EC"/>
    <w:rsid w:val="00B31BCB"/>
    <w:rsid w:val="00B31DDB"/>
    <w:rsid w:val="00B32F89"/>
    <w:rsid w:val="00B33890"/>
    <w:rsid w:val="00B43082"/>
    <w:rsid w:val="00B5192C"/>
    <w:rsid w:val="00B524FE"/>
    <w:rsid w:val="00B52C1E"/>
    <w:rsid w:val="00B52DBB"/>
    <w:rsid w:val="00B53942"/>
    <w:rsid w:val="00B55E95"/>
    <w:rsid w:val="00B57B55"/>
    <w:rsid w:val="00B701DA"/>
    <w:rsid w:val="00B7188F"/>
    <w:rsid w:val="00B74149"/>
    <w:rsid w:val="00B75709"/>
    <w:rsid w:val="00B75B36"/>
    <w:rsid w:val="00B75BBC"/>
    <w:rsid w:val="00B800C0"/>
    <w:rsid w:val="00B81976"/>
    <w:rsid w:val="00B82765"/>
    <w:rsid w:val="00B8350E"/>
    <w:rsid w:val="00B83D11"/>
    <w:rsid w:val="00B8707D"/>
    <w:rsid w:val="00B872DE"/>
    <w:rsid w:val="00B8796E"/>
    <w:rsid w:val="00B879DF"/>
    <w:rsid w:val="00B91D2A"/>
    <w:rsid w:val="00B91EA2"/>
    <w:rsid w:val="00B9253A"/>
    <w:rsid w:val="00B9262E"/>
    <w:rsid w:val="00B93D7A"/>
    <w:rsid w:val="00B948C9"/>
    <w:rsid w:val="00B964CB"/>
    <w:rsid w:val="00B97FF1"/>
    <w:rsid w:val="00BA0556"/>
    <w:rsid w:val="00BA3A09"/>
    <w:rsid w:val="00BA6D22"/>
    <w:rsid w:val="00BB14FB"/>
    <w:rsid w:val="00BB3DEF"/>
    <w:rsid w:val="00BB6407"/>
    <w:rsid w:val="00BB6C3E"/>
    <w:rsid w:val="00BB6EC0"/>
    <w:rsid w:val="00BB73A7"/>
    <w:rsid w:val="00BC3464"/>
    <w:rsid w:val="00BC36E3"/>
    <w:rsid w:val="00BC3ED9"/>
    <w:rsid w:val="00BC4047"/>
    <w:rsid w:val="00BD036F"/>
    <w:rsid w:val="00BD13C7"/>
    <w:rsid w:val="00BD3408"/>
    <w:rsid w:val="00BD38A7"/>
    <w:rsid w:val="00BD3932"/>
    <w:rsid w:val="00BD7038"/>
    <w:rsid w:val="00BE067B"/>
    <w:rsid w:val="00BE19AB"/>
    <w:rsid w:val="00BE3E56"/>
    <w:rsid w:val="00BE3FAE"/>
    <w:rsid w:val="00BE58D0"/>
    <w:rsid w:val="00BE6F53"/>
    <w:rsid w:val="00BE7419"/>
    <w:rsid w:val="00BF4166"/>
    <w:rsid w:val="00BF41B3"/>
    <w:rsid w:val="00BF52C7"/>
    <w:rsid w:val="00C021CF"/>
    <w:rsid w:val="00C030FC"/>
    <w:rsid w:val="00C0542D"/>
    <w:rsid w:val="00C122B0"/>
    <w:rsid w:val="00C15A6C"/>
    <w:rsid w:val="00C16163"/>
    <w:rsid w:val="00C17DA8"/>
    <w:rsid w:val="00C21C86"/>
    <w:rsid w:val="00C21FAF"/>
    <w:rsid w:val="00C25D6D"/>
    <w:rsid w:val="00C31F05"/>
    <w:rsid w:val="00C32440"/>
    <w:rsid w:val="00C34873"/>
    <w:rsid w:val="00C35DB5"/>
    <w:rsid w:val="00C37069"/>
    <w:rsid w:val="00C4305B"/>
    <w:rsid w:val="00C43581"/>
    <w:rsid w:val="00C50190"/>
    <w:rsid w:val="00C5106B"/>
    <w:rsid w:val="00C5116A"/>
    <w:rsid w:val="00C518AB"/>
    <w:rsid w:val="00C5406D"/>
    <w:rsid w:val="00C571C5"/>
    <w:rsid w:val="00C669E1"/>
    <w:rsid w:val="00C66BCC"/>
    <w:rsid w:val="00C6706E"/>
    <w:rsid w:val="00C72BB8"/>
    <w:rsid w:val="00C731E3"/>
    <w:rsid w:val="00C76661"/>
    <w:rsid w:val="00C77928"/>
    <w:rsid w:val="00C77E28"/>
    <w:rsid w:val="00C821ED"/>
    <w:rsid w:val="00C84284"/>
    <w:rsid w:val="00C850DF"/>
    <w:rsid w:val="00C853E6"/>
    <w:rsid w:val="00C91D9E"/>
    <w:rsid w:val="00C93655"/>
    <w:rsid w:val="00C96282"/>
    <w:rsid w:val="00CA5723"/>
    <w:rsid w:val="00CA68B0"/>
    <w:rsid w:val="00CA6AE3"/>
    <w:rsid w:val="00CA7619"/>
    <w:rsid w:val="00CA7766"/>
    <w:rsid w:val="00CB1FC8"/>
    <w:rsid w:val="00CB302B"/>
    <w:rsid w:val="00CB5322"/>
    <w:rsid w:val="00CB731F"/>
    <w:rsid w:val="00CC099D"/>
    <w:rsid w:val="00CC219B"/>
    <w:rsid w:val="00CC27F7"/>
    <w:rsid w:val="00CC5670"/>
    <w:rsid w:val="00CC7511"/>
    <w:rsid w:val="00CC7AF9"/>
    <w:rsid w:val="00CD002E"/>
    <w:rsid w:val="00CD0A1D"/>
    <w:rsid w:val="00CD3167"/>
    <w:rsid w:val="00CD3E77"/>
    <w:rsid w:val="00CD58B0"/>
    <w:rsid w:val="00CD5B98"/>
    <w:rsid w:val="00CD71B8"/>
    <w:rsid w:val="00CD760D"/>
    <w:rsid w:val="00CE0014"/>
    <w:rsid w:val="00CE1A2B"/>
    <w:rsid w:val="00CE2035"/>
    <w:rsid w:val="00CE3C6B"/>
    <w:rsid w:val="00CE41B6"/>
    <w:rsid w:val="00CE60AF"/>
    <w:rsid w:val="00CE63B3"/>
    <w:rsid w:val="00CF3E62"/>
    <w:rsid w:val="00CF57EF"/>
    <w:rsid w:val="00D00227"/>
    <w:rsid w:val="00D05D94"/>
    <w:rsid w:val="00D072E1"/>
    <w:rsid w:val="00D1148D"/>
    <w:rsid w:val="00D12115"/>
    <w:rsid w:val="00D13D34"/>
    <w:rsid w:val="00D1495C"/>
    <w:rsid w:val="00D155DC"/>
    <w:rsid w:val="00D15751"/>
    <w:rsid w:val="00D16EE7"/>
    <w:rsid w:val="00D200E6"/>
    <w:rsid w:val="00D20A78"/>
    <w:rsid w:val="00D21FD8"/>
    <w:rsid w:val="00D22826"/>
    <w:rsid w:val="00D24021"/>
    <w:rsid w:val="00D25237"/>
    <w:rsid w:val="00D255C1"/>
    <w:rsid w:val="00D268C9"/>
    <w:rsid w:val="00D3022A"/>
    <w:rsid w:val="00D304D6"/>
    <w:rsid w:val="00D3088C"/>
    <w:rsid w:val="00D34A1A"/>
    <w:rsid w:val="00D34DD3"/>
    <w:rsid w:val="00D35C7B"/>
    <w:rsid w:val="00D40EE4"/>
    <w:rsid w:val="00D4355C"/>
    <w:rsid w:val="00D44B4E"/>
    <w:rsid w:val="00D45503"/>
    <w:rsid w:val="00D4665B"/>
    <w:rsid w:val="00D47566"/>
    <w:rsid w:val="00D507CE"/>
    <w:rsid w:val="00D51584"/>
    <w:rsid w:val="00D52B51"/>
    <w:rsid w:val="00D558ED"/>
    <w:rsid w:val="00D55D3D"/>
    <w:rsid w:val="00D55D84"/>
    <w:rsid w:val="00D63533"/>
    <w:rsid w:val="00D7557C"/>
    <w:rsid w:val="00D77F0C"/>
    <w:rsid w:val="00D8376F"/>
    <w:rsid w:val="00D905AD"/>
    <w:rsid w:val="00D9461B"/>
    <w:rsid w:val="00DA2B26"/>
    <w:rsid w:val="00DA5A2D"/>
    <w:rsid w:val="00DA7529"/>
    <w:rsid w:val="00DA762B"/>
    <w:rsid w:val="00DB0857"/>
    <w:rsid w:val="00DB13B7"/>
    <w:rsid w:val="00DB1A75"/>
    <w:rsid w:val="00DB3796"/>
    <w:rsid w:val="00DB4233"/>
    <w:rsid w:val="00DB5975"/>
    <w:rsid w:val="00DC430D"/>
    <w:rsid w:val="00DC510C"/>
    <w:rsid w:val="00DC7472"/>
    <w:rsid w:val="00DC775D"/>
    <w:rsid w:val="00DD0A6C"/>
    <w:rsid w:val="00DD11CF"/>
    <w:rsid w:val="00DD14B1"/>
    <w:rsid w:val="00DD2EE4"/>
    <w:rsid w:val="00DE4A6C"/>
    <w:rsid w:val="00DE546F"/>
    <w:rsid w:val="00DE57CC"/>
    <w:rsid w:val="00DF1552"/>
    <w:rsid w:val="00DF2C57"/>
    <w:rsid w:val="00DF6394"/>
    <w:rsid w:val="00E02215"/>
    <w:rsid w:val="00E02988"/>
    <w:rsid w:val="00E02F9E"/>
    <w:rsid w:val="00E15FBA"/>
    <w:rsid w:val="00E20A15"/>
    <w:rsid w:val="00E22B6D"/>
    <w:rsid w:val="00E230CE"/>
    <w:rsid w:val="00E236B5"/>
    <w:rsid w:val="00E249AF"/>
    <w:rsid w:val="00E269D4"/>
    <w:rsid w:val="00E2731F"/>
    <w:rsid w:val="00E31387"/>
    <w:rsid w:val="00E36AE1"/>
    <w:rsid w:val="00E36B3C"/>
    <w:rsid w:val="00E41427"/>
    <w:rsid w:val="00E42048"/>
    <w:rsid w:val="00E43D16"/>
    <w:rsid w:val="00E452E6"/>
    <w:rsid w:val="00E4536E"/>
    <w:rsid w:val="00E4712B"/>
    <w:rsid w:val="00E5221B"/>
    <w:rsid w:val="00E548A4"/>
    <w:rsid w:val="00E56077"/>
    <w:rsid w:val="00E5619F"/>
    <w:rsid w:val="00E56D59"/>
    <w:rsid w:val="00E6299C"/>
    <w:rsid w:val="00E64162"/>
    <w:rsid w:val="00E66499"/>
    <w:rsid w:val="00E66B62"/>
    <w:rsid w:val="00E725D9"/>
    <w:rsid w:val="00E72DE1"/>
    <w:rsid w:val="00E72EAA"/>
    <w:rsid w:val="00E77219"/>
    <w:rsid w:val="00E8034B"/>
    <w:rsid w:val="00E83A6C"/>
    <w:rsid w:val="00E83E28"/>
    <w:rsid w:val="00E851FE"/>
    <w:rsid w:val="00E86335"/>
    <w:rsid w:val="00E92836"/>
    <w:rsid w:val="00E92D28"/>
    <w:rsid w:val="00E94631"/>
    <w:rsid w:val="00E95ED9"/>
    <w:rsid w:val="00EA2F58"/>
    <w:rsid w:val="00EA7D78"/>
    <w:rsid w:val="00EB1655"/>
    <w:rsid w:val="00EB19E4"/>
    <w:rsid w:val="00EB527B"/>
    <w:rsid w:val="00EC1BFC"/>
    <w:rsid w:val="00EC3273"/>
    <w:rsid w:val="00EC7174"/>
    <w:rsid w:val="00ED0833"/>
    <w:rsid w:val="00ED17AA"/>
    <w:rsid w:val="00ED3A5E"/>
    <w:rsid w:val="00ED4593"/>
    <w:rsid w:val="00ED46E7"/>
    <w:rsid w:val="00ED4D85"/>
    <w:rsid w:val="00ED5E24"/>
    <w:rsid w:val="00ED6875"/>
    <w:rsid w:val="00ED6B45"/>
    <w:rsid w:val="00ED6BE6"/>
    <w:rsid w:val="00EE0C41"/>
    <w:rsid w:val="00EE0EAF"/>
    <w:rsid w:val="00EE3653"/>
    <w:rsid w:val="00EE466C"/>
    <w:rsid w:val="00EE4758"/>
    <w:rsid w:val="00EE6CE7"/>
    <w:rsid w:val="00EE7648"/>
    <w:rsid w:val="00EF004A"/>
    <w:rsid w:val="00EF7343"/>
    <w:rsid w:val="00EF7532"/>
    <w:rsid w:val="00F01074"/>
    <w:rsid w:val="00F02151"/>
    <w:rsid w:val="00F03A94"/>
    <w:rsid w:val="00F041E3"/>
    <w:rsid w:val="00F04A6F"/>
    <w:rsid w:val="00F07574"/>
    <w:rsid w:val="00F10939"/>
    <w:rsid w:val="00F14322"/>
    <w:rsid w:val="00F16298"/>
    <w:rsid w:val="00F17304"/>
    <w:rsid w:val="00F21FC0"/>
    <w:rsid w:val="00F2351D"/>
    <w:rsid w:val="00F2671B"/>
    <w:rsid w:val="00F26AC7"/>
    <w:rsid w:val="00F3061A"/>
    <w:rsid w:val="00F31A41"/>
    <w:rsid w:val="00F32762"/>
    <w:rsid w:val="00F35B23"/>
    <w:rsid w:val="00F37C6A"/>
    <w:rsid w:val="00F417F9"/>
    <w:rsid w:val="00F43C31"/>
    <w:rsid w:val="00F43E41"/>
    <w:rsid w:val="00F46ACA"/>
    <w:rsid w:val="00F51D29"/>
    <w:rsid w:val="00F547F4"/>
    <w:rsid w:val="00F54836"/>
    <w:rsid w:val="00F5542C"/>
    <w:rsid w:val="00F6121C"/>
    <w:rsid w:val="00F624D2"/>
    <w:rsid w:val="00F62844"/>
    <w:rsid w:val="00F63EB6"/>
    <w:rsid w:val="00F73E62"/>
    <w:rsid w:val="00F74306"/>
    <w:rsid w:val="00F74A0A"/>
    <w:rsid w:val="00F75396"/>
    <w:rsid w:val="00F76236"/>
    <w:rsid w:val="00F82CC3"/>
    <w:rsid w:val="00F83877"/>
    <w:rsid w:val="00F86353"/>
    <w:rsid w:val="00F86E68"/>
    <w:rsid w:val="00F9146C"/>
    <w:rsid w:val="00F919EC"/>
    <w:rsid w:val="00F92BCA"/>
    <w:rsid w:val="00F93EB1"/>
    <w:rsid w:val="00F95D57"/>
    <w:rsid w:val="00FA0085"/>
    <w:rsid w:val="00FA23F9"/>
    <w:rsid w:val="00FA6620"/>
    <w:rsid w:val="00FB3F69"/>
    <w:rsid w:val="00FB71F8"/>
    <w:rsid w:val="00FC1BD3"/>
    <w:rsid w:val="00FC2DE8"/>
    <w:rsid w:val="00FC5B1B"/>
    <w:rsid w:val="00FD24D7"/>
    <w:rsid w:val="00FD2FB8"/>
    <w:rsid w:val="00FD66B1"/>
    <w:rsid w:val="00FD66DB"/>
    <w:rsid w:val="00FE02C9"/>
    <w:rsid w:val="00FE0E83"/>
    <w:rsid w:val="00FE2188"/>
    <w:rsid w:val="00FE32B9"/>
    <w:rsid w:val="00FE40E3"/>
    <w:rsid w:val="00FE4673"/>
    <w:rsid w:val="00FE4DC9"/>
    <w:rsid w:val="00FE4FBE"/>
    <w:rsid w:val="00FF2D37"/>
    <w:rsid w:val="00FF495D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84D6EE-601F-4EF0-8B52-7135FA07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6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72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842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unhideWhenUsed/>
    <w:qFormat/>
    <w:rsid w:val="007420B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firstLine="708"/>
      <w:jc w:val="both"/>
    </w:pPr>
    <w:rPr>
      <w:sz w:val="26"/>
      <w:szCs w:val="26"/>
    </w:rPr>
  </w:style>
  <w:style w:type="paragraph" w:styleId="a4">
    <w:name w:val="Body Text"/>
    <w:basedOn w:val="a"/>
    <w:link w:val="a5"/>
    <w:pPr>
      <w:jc w:val="both"/>
    </w:pPr>
    <w:rPr>
      <w:sz w:val="26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DC74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C7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7301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30186"/>
    <w:rPr>
      <w:sz w:val="24"/>
      <w:szCs w:val="24"/>
    </w:rPr>
  </w:style>
  <w:style w:type="paragraph" w:styleId="aa">
    <w:name w:val="footer"/>
    <w:basedOn w:val="a"/>
    <w:link w:val="ab"/>
    <w:uiPriority w:val="99"/>
    <w:rsid w:val="0073018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730186"/>
    <w:rPr>
      <w:sz w:val="24"/>
      <w:szCs w:val="24"/>
    </w:rPr>
  </w:style>
  <w:style w:type="character" w:customStyle="1" w:styleId="40">
    <w:name w:val="Заголовок 4 Знак"/>
    <w:link w:val="4"/>
    <w:rsid w:val="007420B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5">
    <w:name w:val="Основной текст Знак"/>
    <w:link w:val="a4"/>
    <w:rsid w:val="009419AD"/>
    <w:rPr>
      <w:sz w:val="26"/>
    </w:rPr>
  </w:style>
  <w:style w:type="paragraph" w:customStyle="1" w:styleId="ConsPlusNormal">
    <w:name w:val="ConsPlusNormal"/>
    <w:rsid w:val="005D4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D44A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c">
    <w:name w:val="List Paragraph"/>
    <w:basedOn w:val="a"/>
    <w:uiPriority w:val="34"/>
    <w:qFormat/>
    <w:rsid w:val="005D44AF"/>
    <w:pPr>
      <w:ind w:left="708"/>
    </w:pPr>
  </w:style>
  <w:style w:type="character" w:customStyle="1" w:styleId="13">
    <w:name w:val="Заголовок №1 (3)_"/>
    <w:link w:val="130"/>
    <w:locked/>
    <w:rsid w:val="00F93EB1"/>
    <w:rPr>
      <w:shd w:val="clear" w:color="auto" w:fill="FFFFFF"/>
    </w:rPr>
  </w:style>
  <w:style w:type="paragraph" w:customStyle="1" w:styleId="130">
    <w:name w:val="Заголовок №1 (3)"/>
    <w:basedOn w:val="a"/>
    <w:link w:val="13"/>
    <w:rsid w:val="00F93EB1"/>
    <w:pPr>
      <w:shd w:val="clear" w:color="auto" w:fill="FFFFFF"/>
      <w:spacing w:before="840" w:after="600" w:line="274" w:lineRule="exact"/>
      <w:jc w:val="center"/>
      <w:outlineLvl w:val="0"/>
    </w:pPr>
    <w:rPr>
      <w:sz w:val="20"/>
      <w:szCs w:val="20"/>
    </w:rPr>
  </w:style>
  <w:style w:type="paragraph" w:customStyle="1" w:styleId="Style5">
    <w:name w:val="Style5"/>
    <w:basedOn w:val="a"/>
    <w:rsid w:val="008D6ACA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6">
    <w:name w:val="Font Style16"/>
    <w:rsid w:val="008D6ACA"/>
    <w:rPr>
      <w:rFonts w:ascii="Arial Narrow" w:hAnsi="Arial Narrow" w:cs="Arial Narrow"/>
      <w:sz w:val="30"/>
      <w:szCs w:val="30"/>
    </w:rPr>
  </w:style>
  <w:style w:type="paragraph" w:customStyle="1" w:styleId="Style3">
    <w:name w:val="Style3"/>
    <w:basedOn w:val="a"/>
    <w:rsid w:val="008D6ACA"/>
    <w:pPr>
      <w:widowControl w:val="0"/>
      <w:autoSpaceDE w:val="0"/>
      <w:autoSpaceDN w:val="0"/>
      <w:adjustRightInd w:val="0"/>
      <w:spacing w:line="303" w:lineRule="exact"/>
      <w:ind w:firstLine="699"/>
      <w:jc w:val="both"/>
    </w:pPr>
    <w:rPr>
      <w:rFonts w:ascii="Arial Narrow" w:hAnsi="Arial Narrow"/>
    </w:rPr>
  </w:style>
  <w:style w:type="character" w:customStyle="1" w:styleId="ad">
    <w:name w:val="Гипертекстовая ссылка"/>
    <w:uiPriority w:val="99"/>
    <w:rsid w:val="00AE1599"/>
    <w:rPr>
      <w:rFonts w:cs="Times New Roman"/>
      <w:b w:val="0"/>
      <w:color w:val="106BBE"/>
    </w:rPr>
  </w:style>
  <w:style w:type="character" w:customStyle="1" w:styleId="11">
    <w:name w:val="Основной текст1"/>
    <w:rsid w:val="005E475E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">
    <w:name w:val="Заголовок 1 Знак"/>
    <w:link w:val="1"/>
    <w:rsid w:val="00AC72F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uiPriority w:val="99"/>
    <w:rsid w:val="00AC72FD"/>
    <w:rPr>
      <w:b/>
      <w:color w:val="26282F"/>
    </w:rPr>
  </w:style>
  <w:style w:type="paragraph" w:customStyle="1" w:styleId="af">
    <w:name w:val="Нормальный (таблица)"/>
    <w:basedOn w:val="a"/>
    <w:next w:val="a"/>
    <w:uiPriority w:val="99"/>
    <w:rsid w:val="00AC72F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AC72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AC72F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A842F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f2">
    <w:name w:val="Hyperlink"/>
    <w:rsid w:val="0083468F"/>
    <w:rPr>
      <w:color w:val="0563C1"/>
      <w:u w:val="single"/>
    </w:rPr>
  </w:style>
  <w:style w:type="table" w:customStyle="1" w:styleId="12">
    <w:name w:val="Сетка таблицы1"/>
    <w:basedOn w:val="a1"/>
    <w:next w:val="a7"/>
    <w:uiPriority w:val="59"/>
    <w:rsid w:val="002425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7"/>
    <w:uiPriority w:val="59"/>
    <w:rsid w:val="00295E2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7D1AB9"/>
  </w:style>
  <w:style w:type="paragraph" w:customStyle="1" w:styleId="ConsPlusNonformat">
    <w:name w:val="ConsPlusNonformat"/>
    <w:rsid w:val="007D1AB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Cell">
    <w:name w:val="ConsPlusCell"/>
    <w:rsid w:val="007D1AB9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7D1AB9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7D1AB9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7D1AB9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7D1AB9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37&amp;n=10460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1925&amp;dst=1000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374&amp;dst=440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7A3B-A041-4075-9679-D7CAE599CF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D911E9-4900-44B6-B0F9-9AA8E7FFC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19</Pages>
  <Words>3227</Words>
  <Characters>18395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мероприятий по улучшению показателей эффективности Доклада Главы муниципального образования Надымский район</vt:lpstr>
    </vt:vector>
  </TitlesOfParts>
  <Company/>
  <LinksUpToDate>false</LinksUpToDate>
  <CharactersWithSpaces>21579</CharactersWithSpaces>
  <SharedDoc>false</SharedDoc>
  <HLinks>
    <vt:vector size="24" baseType="variant">
      <vt:variant>
        <vt:i4>3407991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https://login.consultant.ru/link/?req=doc&amp;base=LAW&amp;n=491925&amp;dst=100007</vt:lpwstr>
      </vt:variant>
      <vt:variant>
        <vt:lpwstr/>
      </vt:variant>
      <vt:variant>
        <vt:i4>3407991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https://login.consultant.ru/link/?req=doc&amp;base=LAW&amp;n=491925&amp;dst=100007</vt:lpwstr>
      </vt:variant>
      <vt:variant>
        <vt:lpwstr/>
      </vt:variant>
      <vt:variant>
        <vt:i4>3407991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https://login.consultant.ru/link/?req=doc&amp;base=LAW&amp;n=491925&amp;dst=100007</vt:lpwstr>
      </vt:variant>
      <vt:variant>
        <vt:lpwstr/>
      </vt:variant>
      <vt:variant>
        <vt:i4>131136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https://login.consultant.ru/link/?req=doc&amp;base=LAW&amp;n=508374&amp;dst=4408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мероприятий по улучшению показателей эффективности Доклада Главы муниципального образования Надымский район</dc:title>
  <dc:creator>Катрук</dc:creator>
  <cp:lastModifiedBy>User</cp:lastModifiedBy>
  <cp:revision>14</cp:revision>
  <cp:lastPrinted>2025-12-16T12:36:00Z</cp:lastPrinted>
  <dcterms:created xsi:type="dcterms:W3CDTF">2025-12-04T08:41:00Z</dcterms:created>
  <dcterms:modified xsi:type="dcterms:W3CDTF">2025-12-19T11:24:00Z</dcterms:modified>
</cp:coreProperties>
</file>